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7A3" w:rsidRDefault="005337A3" w:rsidP="005337A3">
      <w:pPr>
        <w:rPr>
          <w:rFonts w:ascii="Times New Roman" w:eastAsia="Times New Roman" w:hAnsi="Times New Roman" w:cs="Times New Roman"/>
          <w:lang w:eastAsia="hu-HU"/>
        </w:rPr>
      </w:pPr>
      <w:bookmarkStart w:id="0" w:name="_GoBack"/>
      <w:bookmarkEnd w:id="0"/>
      <w:r w:rsidRPr="00E004B1">
        <w:rPr>
          <w:rFonts w:ascii="Times New Roman" w:eastAsia="Times New Roman" w:hAnsi="Times New Roman" w:cs="Times New Roman"/>
          <w:lang w:eastAsia="hu-HU"/>
        </w:rPr>
        <w:t>A nemzetiségek és a kisebbségek részvételének (németek, szlávok, és zsidók) bemutatása a szabadságharcban és az azt követő megtorlás során</w:t>
      </w:r>
    </w:p>
    <w:p w:rsidR="000F3066" w:rsidRDefault="005337A3" w:rsidP="005337A3">
      <w:pPr>
        <w:rPr>
          <w:rFonts w:ascii="Times New Roman" w:hAnsi="Times New Roman" w:cs="Times New Roman"/>
          <w:b/>
          <w:sz w:val="28"/>
          <w:szCs w:val="28"/>
        </w:rPr>
      </w:pPr>
      <w:r w:rsidRPr="002F4EB7">
        <w:rPr>
          <w:rFonts w:ascii="Times New Roman" w:hAnsi="Times New Roman" w:cs="Times New Roman"/>
          <w:b/>
          <w:sz w:val="28"/>
          <w:szCs w:val="28"/>
        </w:rPr>
        <w:t>Vorgeschichte</w:t>
      </w:r>
    </w:p>
    <w:p w:rsidR="00941806" w:rsidRPr="008038B3" w:rsidRDefault="00941806" w:rsidP="00941806">
      <w:pPr>
        <w:jc w:val="both"/>
        <w:rPr>
          <w:rFonts w:ascii="Times New Roman" w:hAnsi="Times New Roman" w:cs="Times New Roman"/>
          <w:b/>
          <w:i/>
          <w:sz w:val="24"/>
          <w:szCs w:val="24"/>
        </w:rPr>
      </w:pPr>
      <w:r w:rsidRPr="008038B3">
        <w:rPr>
          <w:rFonts w:ascii="Times New Roman" w:hAnsi="Times New Roman" w:cs="Times New Roman"/>
          <w:b/>
          <w:i/>
          <w:sz w:val="24"/>
          <w:szCs w:val="24"/>
        </w:rPr>
        <w:t>Schildern Sie die demografischen Änderungen im 18. Jahrhundert in Ungarn.</w:t>
      </w:r>
    </w:p>
    <w:p w:rsidR="00941806" w:rsidRPr="00C96BD5" w:rsidRDefault="00941806" w:rsidP="00941806">
      <w:pPr>
        <w:jc w:val="both"/>
        <w:rPr>
          <w:rFonts w:ascii="Times New Roman" w:hAnsi="Times New Roman" w:cs="Times New Roman"/>
          <w:sz w:val="24"/>
          <w:szCs w:val="24"/>
        </w:rPr>
      </w:pPr>
      <w:r w:rsidRPr="00657B0D">
        <w:rPr>
          <w:rFonts w:ascii="Times New Roman" w:hAnsi="Times New Roman" w:cs="Times New Roman"/>
          <w:sz w:val="24"/>
          <w:szCs w:val="24"/>
        </w:rPr>
        <w:t xml:space="preserve">In Ungarn war die Periode zwischen 1711 und 1848 von großen Umwälzungen geprägt. Gegenreformation, Integration der ehemals türkischen Gebiete, aufgeklärter Absolutismus sowie die Gegenbewegung des ungarischen Adels, die französische Revolution, </w:t>
      </w:r>
      <w:r>
        <w:rPr>
          <w:rFonts w:ascii="Times New Roman" w:hAnsi="Times New Roman" w:cs="Times New Roman"/>
          <w:sz w:val="24"/>
          <w:szCs w:val="24"/>
        </w:rPr>
        <w:t xml:space="preserve">die Herrschaft von </w:t>
      </w:r>
      <w:r w:rsidRPr="00657B0D">
        <w:rPr>
          <w:rFonts w:ascii="Times New Roman" w:hAnsi="Times New Roman" w:cs="Times New Roman"/>
          <w:sz w:val="24"/>
          <w:szCs w:val="24"/>
        </w:rPr>
        <w:t>Napoleon, das System Metternich</w:t>
      </w:r>
      <w:r>
        <w:rPr>
          <w:rFonts w:ascii="Times New Roman" w:hAnsi="Times New Roman" w:cs="Times New Roman"/>
          <w:sz w:val="24"/>
          <w:szCs w:val="24"/>
        </w:rPr>
        <w:t xml:space="preserve"> und</w:t>
      </w:r>
      <w:r w:rsidRPr="00C96BD5">
        <w:t xml:space="preserve"> </w:t>
      </w:r>
      <w:r w:rsidRPr="00C96BD5">
        <w:rPr>
          <w:rFonts w:ascii="Times New Roman" w:hAnsi="Times New Roman" w:cs="Times New Roman"/>
          <w:sz w:val="24"/>
          <w:szCs w:val="24"/>
        </w:rPr>
        <w:t>der entstehende Nationalitätenkonflikt innerhalb der Monarchie prägten diese knapp 150 Jahre.</w:t>
      </w:r>
    </w:p>
    <w:p w:rsidR="00941806" w:rsidRPr="00657B0D" w:rsidRDefault="00941806" w:rsidP="00941806">
      <w:pPr>
        <w:jc w:val="both"/>
        <w:rPr>
          <w:rFonts w:ascii="Times New Roman" w:hAnsi="Times New Roman" w:cs="Times New Roman"/>
          <w:sz w:val="24"/>
          <w:szCs w:val="24"/>
        </w:rPr>
      </w:pPr>
      <w:r w:rsidRPr="00657B0D">
        <w:rPr>
          <w:rFonts w:ascii="Times New Roman" w:hAnsi="Times New Roman" w:cs="Times New Roman"/>
          <w:sz w:val="24"/>
          <w:szCs w:val="24"/>
        </w:rPr>
        <w:t xml:space="preserve">Durch die Kriege der Türkenzeit lag ein bedeutender Teil des Landes in Trümmern. Sowohl die natürliche als auch die gebaute Umwelt befanden </w:t>
      </w:r>
      <w:r>
        <w:rPr>
          <w:rFonts w:ascii="Times New Roman" w:hAnsi="Times New Roman" w:cs="Times New Roman"/>
          <w:sz w:val="24"/>
          <w:szCs w:val="24"/>
        </w:rPr>
        <w:t>sich in einer katast</w:t>
      </w:r>
      <w:r w:rsidRPr="00657B0D">
        <w:rPr>
          <w:rFonts w:ascii="Times New Roman" w:hAnsi="Times New Roman" w:cs="Times New Roman"/>
          <w:sz w:val="24"/>
          <w:szCs w:val="24"/>
        </w:rPr>
        <w:t>ophaler Lage. Ein Teil der Siedlungen und die Umwelt wurden zusammen mit der Bevölkerung zerstört.</w:t>
      </w:r>
    </w:p>
    <w:p w:rsidR="00941806" w:rsidRPr="00657B0D" w:rsidRDefault="00941806" w:rsidP="00941806">
      <w:pPr>
        <w:jc w:val="both"/>
        <w:rPr>
          <w:rFonts w:ascii="Times New Roman" w:hAnsi="Times New Roman" w:cs="Times New Roman"/>
          <w:sz w:val="24"/>
          <w:szCs w:val="24"/>
        </w:rPr>
      </w:pPr>
      <w:r w:rsidRPr="00657B0D">
        <w:rPr>
          <w:rFonts w:ascii="Times New Roman" w:hAnsi="Times New Roman" w:cs="Times New Roman"/>
          <w:sz w:val="24"/>
          <w:szCs w:val="24"/>
        </w:rPr>
        <w:t xml:space="preserve">Die bedeutendste Zerstörung war in der Menschheit zu sehen. </w:t>
      </w:r>
      <w:r>
        <w:rPr>
          <w:rFonts w:ascii="Times New Roman" w:hAnsi="Times New Roman" w:cs="Times New Roman"/>
          <w:sz w:val="24"/>
          <w:szCs w:val="24"/>
        </w:rPr>
        <w:t>Hauptgründe dafür waren Kriege und Feldzüge,</w:t>
      </w:r>
      <w:r w:rsidRPr="00657B0D">
        <w:rPr>
          <w:rFonts w:ascii="Times New Roman" w:hAnsi="Times New Roman" w:cs="Times New Roman"/>
          <w:sz w:val="24"/>
          <w:szCs w:val="24"/>
        </w:rPr>
        <w:t xml:space="preserve"> Epidemien und Hungersnöte.</w:t>
      </w:r>
    </w:p>
    <w:p w:rsidR="00941806" w:rsidRDefault="00941806" w:rsidP="00941806">
      <w:pPr>
        <w:jc w:val="both"/>
        <w:rPr>
          <w:rFonts w:ascii="Times New Roman" w:hAnsi="Times New Roman" w:cs="Times New Roman"/>
          <w:sz w:val="24"/>
          <w:szCs w:val="24"/>
        </w:rPr>
      </w:pPr>
      <w:r w:rsidRPr="00657B0D">
        <w:rPr>
          <w:rFonts w:ascii="Times New Roman" w:hAnsi="Times New Roman" w:cs="Times New Roman"/>
          <w:sz w:val="24"/>
          <w:szCs w:val="24"/>
        </w:rPr>
        <w:t>Der größte Verlust war vor allem für Ungarn. Auch in Siebenbürgen ging der Anteil der Ungarn deutlich zurück.</w:t>
      </w:r>
    </w:p>
    <w:p w:rsidR="00941806" w:rsidRDefault="00941806" w:rsidP="00941806">
      <w:pPr>
        <w:jc w:val="both"/>
        <w:rPr>
          <w:rFonts w:ascii="Times New Roman" w:hAnsi="Times New Roman" w:cs="Times New Roman"/>
          <w:sz w:val="24"/>
          <w:szCs w:val="24"/>
        </w:rPr>
      </w:pPr>
      <w:r w:rsidRPr="00657B0D">
        <w:rPr>
          <w:rFonts w:ascii="Times New Roman" w:hAnsi="Times New Roman" w:cs="Times New Roman"/>
          <w:sz w:val="24"/>
          <w:szCs w:val="24"/>
        </w:rPr>
        <w:t xml:space="preserve"> </w:t>
      </w:r>
      <w:r>
        <w:rPr>
          <w:rFonts w:ascii="Times New Roman" w:hAnsi="Times New Roman" w:cs="Times New Roman"/>
          <w:sz w:val="24"/>
          <w:szCs w:val="24"/>
        </w:rPr>
        <w:t xml:space="preserve">Im 18. Jahrhundert war die Zunahme der Bevölkerung sehr groß. Die Gründe waren bessere Lebensverhältnisse (keine großen Kriege, mehr Lebensmittel, bessere Ernährung, bessere medizinische Versorgung) und dadurch die </w:t>
      </w:r>
      <w:r w:rsidRPr="00504158">
        <w:rPr>
          <w:rFonts w:ascii="Times New Roman" w:hAnsi="Times New Roman" w:cs="Times New Roman"/>
          <w:b/>
          <w:sz w:val="24"/>
          <w:szCs w:val="24"/>
        </w:rPr>
        <w:t>natürliche Zunahme</w:t>
      </w:r>
      <w:r>
        <w:rPr>
          <w:rFonts w:ascii="Times New Roman" w:hAnsi="Times New Roman" w:cs="Times New Roman"/>
          <w:sz w:val="24"/>
          <w:szCs w:val="24"/>
        </w:rPr>
        <w:t>.</w:t>
      </w:r>
    </w:p>
    <w:p w:rsidR="00941806" w:rsidRDefault="00941806" w:rsidP="00941806">
      <w:pPr>
        <w:jc w:val="both"/>
        <w:rPr>
          <w:rFonts w:ascii="Times New Roman" w:hAnsi="Times New Roman" w:cs="Times New Roman"/>
          <w:sz w:val="24"/>
          <w:szCs w:val="24"/>
        </w:rPr>
      </w:pPr>
      <w:r w:rsidRPr="00504158">
        <w:rPr>
          <w:rFonts w:ascii="Times New Roman" w:hAnsi="Times New Roman" w:cs="Times New Roman"/>
          <w:sz w:val="24"/>
          <w:szCs w:val="24"/>
        </w:rPr>
        <w:t xml:space="preserve">Im 18. Jahrhundert entstanden </w:t>
      </w:r>
      <w:r>
        <w:rPr>
          <w:rFonts w:ascii="Times New Roman" w:hAnsi="Times New Roman" w:cs="Times New Roman"/>
          <w:sz w:val="24"/>
          <w:szCs w:val="24"/>
        </w:rPr>
        <w:t xml:space="preserve">aber auch </w:t>
      </w:r>
      <w:r w:rsidRPr="00504158">
        <w:rPr>
          <w:rFonts w:ascii="Times New Roman" w:hAnsi="Times New Roman" w:cs="Times New Roman"/>
          <w:sz w:val="24"/>
          <w:szCs w:val="24"/>
        </w:rPr>
        <w:t>große Volksbewegungen.</w:t>
      </w:r>
      <w:r>
        <w:rPr>
          <w:rFonts w:ascii="Times New Roman" w:hAnsi="Times New Roman" w:cs="Times New Roman"/>
          <w:sz w:val="24"/>
          <w:szCs w:val="24"/>
        </w:rPr>
        <w:t xml:space="preserve"> V</w:t>
      </w:r>
      <w:r w:rsidRPr="00504158">
        <w:rPr>
          <w:rFonts w:ascii="Times New Roman" w:hAnsi="Times New Roman" w:cs="Times New Roman"/>
          <w:sz w:val="24"/>
          <w:szCs w:val="24"/>
        </w:rPr>
        <w:t>iele verwüstete Gebiete konnt</w:t>
      </w:r>
      <w:r>
        <w:rPr>
          <w:rFonts w:ascii="Times New Roman" w:hAnsi="Times New Roman" w:cs="Times New Roman"/>
          <w:sz w:val="24"/>
          <w:szCs w:val="24"/>
        </w:rPr>
        <w:t xml:space="preserve">en wieder neu besiedelt werden. </w:t>
      </w:r>
    </w:p>
    <w:p w:rsidR="00941806" w:rsidRDefault="00941806" w:rsidP="00941806">
      <w:pPr>
        <w:jc w:val="both"/>
        <w:rPr>
          <w:rFonts w:ascii="Times New Roman" w:hAnsi="Times New Roman" w:cs="Times New Roman"/>
          <w:sz w:val="24"/>
          <w:szCs w:val="24"/>
        </w:rPr>
      </w:pPr>
      <w:r>
        <w:rPr>
          <w:rFonts w:ascii="Times New Roman" w:hAnsi="Times New Roman" w:cs="Times New Roman"/>
          <w:sz w:val="24"/>
          <w:szCs w:val="24"/>
        </w:rPr>
        <w:t>Die Weisen der Migration waren:</w:t>
      </w:r>
    </w:p>
    <w:p w:rsidR="00941806" w:rsidRPr="00174204" w:rsidRDefault="00941806" w:rsidP="00941806">
      <w:pPr>
        <w:jc w:val="both"/>
        <w:rPr>
          <w:rFonts w:ascii="Times New Roman" w:hAnsi="Times New Roman" w:cs="Times New Roman"/>
          <w:sz w:val="24"/>
          <w:szCs w:val="24"/>
        </w:rPr>
      </w:pPr>
      <w:r>
        <w:rPr>
          <w:rFonts w:ascii="Times New Roman" w:hAnsi="Times New Roman" w:cs="Times New Roman"/>
          <w:b/>
          <w:color w:val="BF8F00" w:themeColor="accent4" w:themeShade="BF"/>
          <w:sz w:val="24"/>
          <w:szCs w:val="24"/>
          <w:u w:val="single"/>
        </w:rPr>
        <w:t>Organisierte</w:t>
      </w:r>
      <w:r w:rsidRPr="00286C38">
        <w:rPr>
          <w:rFonts w:ascii="Times New Roman" w:hAnsi="Times New Roman" w:cs="Times New Roman"/>
          <w:b/>
          <w:color w:val="BF8F00" w:themeColor="accent4" w:themeShade="BF"/>
          <w:sz w:val="24"/>
          <w:szCs w:val="24"/>
          <w:u w:val="single"/>
        </w:rPr>
        <w:t xml:space="preserve"> Ansiedlung</w:t>
      </w:r>
      <w:r>
        <w:rPr>
          <w:rFonts w:ascii="Times New Roman" w:hAnsi="Times New Roman" w:cs="Times New Roman"/>
          <w:b/>
          <w:color w:val="BF8F00" w:themeColor="accent4" w:themeShade="BF"/>
          <w:sz w:val="24"/>
          <w:szCs w:val="24"/>
          <w:u w:val="single"/>
        </w:rPr>
        <w:t>:</w:t>
      </w:r>
    </w:p>
    <w:p w:rsidR="00941806" w:rsidRPr="00504158" w:rsidRDefault="00941806" w:rsidP="00941806">
      <w:pPr>
        <w:jc w:val="both"/>
        <w:rPr>
          <w:rFonts w:ascii="Times New Roman" w:hAnsi="Times New Roman" w:cs="Times New Roman"/>
          <w:sz w:val="24"/>
          <w:szCs w:val="24"/>
        </w:rPr>
      </w:pPr>
      <w:r>
        <w:rPr>
          <w:rFonts w:ascii="Times New Roman" w:hAnsi="Times New Roman" w:cs="Times New Roman"/>
          <w:sz w:val="24"/>
          <w:szCs w:val="24"/>
        </w:rPr>
        <w:t xml:space="preserve">Während der Herrschaft </w:t>
      </w:r>
      <w:r w:rsidRPr="00286C38">
        <w:rPr>
          <w:rFonts w:ascii="Times New Roman" w:hAnsi="Times New Roman" w:cs="Times New Roman"/>
          <w:sz w:val="24"/>
          <w:szCs w:val="24"/>
        </w:rPr>
        <w:t>von Karl dem III. kam eine große deutschsprachige Bevöl</w:t>
      </w:r>
      <w:r>
        <w:rPr>
          <w:rFonts w:ascii="Times New Roman" w:hAnsi="Times New Roman" w:cs="Times New Roman"/>
          <w:sz w:val="24"/>
          <w:szCs w:val="24"/>
        </w:rPr>
        <w:t>kerung nach Ungarn. Sie erhielten Steuererleichterungen,</w:t>
      </w:r>
      <w:r w:rsidRPr="00286C38">
        <w:rPr>
          <w:rFonts w:ascii="Times New Roman" w:hAnsi="Times New Roman" w:cs="Times New Roman"/>
          <w:sz w:val="24"/>
          <w:szCs w:val="24"/>
        </w:rPr>
        <w:t xml:space="preserve"> </w:t>
      </w:r>
      <w:r>
        <w:rPr>
          <w:rFonts w:ascii="Times New Roman" w:hAnsi="Times New Roman" w:cs="Times New Roman"/>
          <w:sz w:val="24"/>
          <w:szCs w:val="24"/>
        </w:rPr>
        <w:t>b</w:t>
      </w:r>
      <w:r w:rsidRPr="00504158">
        <w:rPr>
          <w:rFonts w:ascii="Times New Roman" w:hAnsi="Times New Roman" w:cs="Times New Roman"/>
          <w:sz w:val="24"/>
          <w:szCs w:val="24"/>
        </w:rPr>
        <w:t>estehende Siedlungen wurden ausgebaut und neue gegründet</w:t>
      </w:r>
      <w:r>
        <w:rPr>
          <w:rFonts w:ascii="Times New Roman" w:hAnsi="Times New Roman" w:cs="Times New Roman"/>
          <w:sz w:val="24"/>
          <w:szCs w:val="24"/>
        </w:rPr>
        <w:t>. Viele deutsche Siedler</w:t>
      </w:r>
      <w:r w:rsidRPr="00504158">
        <w:rPr>
          <w:rFonts w:ascii="Times New Roman" w:hAnsi="Times New Roman" w:cs="Times New Roman"/>
          <w:sz w:val="24"/>
          <w:szCs w:val="24"/>
        </w:rPr>
        <w:t xml:space="preserve"> </w:t>
      </w:r>
      <w:r>
        <w:rPr>
          <w:rFonts w:ascii="Times New Roman" w:hAnsi="Times New Roman" w:cs="Times New Roman"/>
          <w:sz w:val="24"/>
          <w:szCs w:val="24"/>
        </w:rPr>
        <w:t xml:space="preserve">kamen </w:t>
      </w:r>
      <w:r w:rsidRPr="00504158">
        <w:rPr>
          <w:rFonts w:ascii="Times New Roman" w:hAnsi="Times New Roman" w:cs="Times New Roman"/>
          <w:sz w:val="24"/>
          <w:szCs w:val="24"/>
        </w:rPr>
        <w:t xml:space="preserve">nach Ungarn, um sich vor allem an der Donau (Donauschwaben) oder in anderen menschenleeren Gebieten anzusiedeln. </w:t>
      </w:r>
      <w:r w:rsidRPr="00286C38">
        <w:rPr>
          <w:rFonts w:ascii="Times New Roman" w:hAnsi="Times New Roman" w:cs="Times New Roman"/>
          <w:sz w:val="24"/>
          <w:szCs w:val="24"/>
        </w:rPr>
        <w:t xml:space="preserve">Umgangssprachlich nannte man sie Schwaben. </w:t>
      </w:r>
    </w:p>
    <w:p w:rsidR="00941806" w:rsidRPr="00C0289F" w:rsidRDefault="00941806" w:rsidP="00941806">
      <w:pPr>
        <w:jc w:val="both"/>
        <w:rPr>
          <w:rFonts w:ascii="Times New Roman" w:hAnsi="Times New Roman" w:cs="Times New Roman"/>
          <w:sz w:val="24"/>
          <w:szCs w:val="24"/>
        </w:rPr>
      </w:pPr>
      <w:r w:rsidRPr="00C0289F">
        <w:rPr>
          <w:rFonts w:ascii="Times New Roman" w:hAnsi="Times New Roman" w:cs="Times New Roman"/>
          <w:sz w:val="24"/>
          <w:szCs w:val="24"/>
        </w:rPr>
        <w:t xml:space="preserve">Außerdem waren auch die </w:t>
      </w:r>
      <w:r w:rsidRPr="00C0289F">
        <w:rPr>
          <w:rFonts w:ascii="Times New Roman" w:hAnsi="Times New Roman" w:cs="Times New Roman"/>
          <w:b/>
          <w:color w:val="BF8F00" w:themeColor="accent4" w:themeShade="BF"/>
          <w:sz w:val="24"/>
          <w:szCs w:val="24"/>
          <w:u w:val="single"/>
        </w:rPr>
        <w:t>selbstständige Ansiedlung</w:t>
      </w:r>
      <w:r w:rsidRPr="00C0289F">
        <w:rPr>
          <w:rFonts w:ascii="Times New Roman" w:hAnsi="Times New Roman" w:cs="Times New Roman"/>
          <w:color w:val="BF8F00" w:themeColor="accent4" w:themeShade="BF"/>
          <w:sz w:val="24"/>
          <w:szCs w:val="24"/>
        </w:rPr>
        <w:t xml:space="preserve"> </w:t>
      </w:r>
      <w:r w:rsidRPr="00C0289F">
        <w:rPr>
          <w:rFonts w:ascii="Times New Roman" w:hAnsi="Times New Roman" w:cs="Times New Roman"/>
          <w:sz w:val="24"/>
          <w:szCs w:val="24"/>
        </w:rPr>
        <w:t xml:space="preserve">und die </w:t>
      </w:r>
      <w:r w:rsidRPr="00C0289F">
        <w:rPr>
          <w:rFonts w:ascii="Times New Roman" w:hAnsi="Times New Roman" w:cs="Times New Roman"/>
          <w:b/>
          <w:color w:val="BF8F00" w:themeColor="accent4" w:themeShade="BF"/>
          <w:sz w:val="24"/>
          <w:szCs w:val="24"/>
          <w:u w:val="single"/>
        </w:rPr>
        <w:t>Binnenwanderung</w:t>
      </w:r>
      <w:r w:rsidRPr="00C0289F">
        <w:rPr>
          <w:rFonts w:ascii="Times New Roman" w:hAnsi="Times New Roman" w:cs="Times New Roman"/>
          <w:sz w:val="24"/>
          <w:szCs w:val="24"/>
        </w:rPr>
        <w:t xml:space="preserve"> bedeutend.</w:t>
      </w:r>
    </w:p>
    <w:p w:rsidR="00941806" w:rsidRDefault="00941806" w:rsidP="00941806">
      <w:pPr>
        <w:jc w:val="both"/>
        <w:rPr>
          <w:rFonts w:ascii="Times New Roman" w:hAnsi="Times New Roman" w:cs="Times New Roman"/>
          <w:sz w:val="24"/>
          <w:szCs w:val="24"/>
        </w:rPr>
      </w:pPr>
      <w:r w:rsidRPr="00C0289F">
        <w:rPr>
          <w:rFonts w:ascii="Times New Roman" w:hAnsi="Times New Roman" w:cs="Times New Roman"/>
          <w:sz w:val="24"/>
          <w:szCs w:val="24"/>
        </w:rPr>
        <w:t xml:space="preserve">Die </w:t>
      </w:r>
      <w:r w:rsidRPr="00C0289F">
        <w:rPr>
          <w:rFonts w:ascii="Times New Roman" w:hAnsi="Times New Roman" w:cs="Times New Roman"/>
          <w:b/>
          <w:color w:val="BF8F00" w:themeColor="accent4" w:themeShade="BF"/>
          <w:sz w:val="24"/>
          <w:szCs w:val="24"/>
          <w:u w:val="single"/>
        </w:rPr>
        <w:t>selbstständige Ansiedlung</w:t>
      </w:r>
      <w:r w:rsidRPr="00C0289F">
        <w:rPr>
          <w:rFonts w:ascii="Times New Roman" w:hAnsi="Times New Roman" w:cs="Times New Roman"/>
          <w:color w:val="BF8F00" w:themeColor="accent4" w:themeShade="BF"/>
          <w:sz w:val="24"/>
          <w:szCs w:val="24"/>
        </w:rPr>
        <w:t>/</w:t>
      </w:r>
      <w:r w:rsidRPr="00C0289F">
        <w:rPr>
          <w:rFonts w:ascii="Times New Roman" w:hAnsi="Times New Roman" w:cs="Times New Roman"/>
          <w:b/>
          <w:color w:val="BF8F00" w:themeColor="accent4" w:themeShade="BF"/>
          <w:sz w:val="24"/>
          <w:szCs w:val="24"/>
        </w:rPr>
        <w:t>Die Einwanderung</w:t>
      </w:r>
      <w:r>
        <w:rPr>
          <w:rFonts w:ascii="Times New Roman" w:hAnsi="Times New Roman" w:cs="Times New Roman"/>
          <w:b/>
          <w:color w:val="BF8F00" w:themeColor="accent4" w:themeShade="BF"/>
          <w:sz w:val="24"/>
          <w:szCs w:val="24"/>
        </w:rPr>
        <w:t xml:space="preserve"> auf eigene Initiative</w:t>
      </w:r>
      <w:r w:rsidRPr="00C0289F">
        <w:rPr>
          <w:rFonts w:ascii="Times New Roman" w:hAnsi="Times New Roman" w:cs="Times New Roman"/>
          <w:b/>
          <w:color w:val="BF8F00" w:themeColor="accent4" w:themeShade="BF"/>
          <w:sz w:val="24"/>
          <w:szCs w:val="24"/>
        </w:rPr>
        <w:t xml:space="preserve"> </w:t>
      </w:r>
      <w:r>
        <w:rPr>
          <w:rFonts w:ascii="Times New Roman" w:hAnsi="Times New Roman" w:cs="Times New Roman"/>
          <w:sz w:val="24"/>
          <w:szCs w:val="24"/>
        </w:rPr>
        <w:t>war e</w:t>
      </w:r>
      <w:r w:rsidRPr="00C0289F">
        <w:rPr>
          <w:rFonts w:ascii="Times New Roman" w:hAnsi="Times New Roman" w:cs="Times New Roman"/>
          <w:sz w:val="24"/>
          <w:szCs w:val="24"/>
        </w:rPr>
        <w:t>ine spontane Bewegung. Vom Süden sind vor allem Serben, vom Osten Rumänen und Zigeuner, vom Nordosten Ruthenen /Russinen und Juden aus Galizien ins historische Ungarn eingewandert. Die Serben sind vor den Türken geflohen, und waren dann an der Grenzverteidigung beteiligt (Militärgrenze).</w:t>
      </w:r>
      <w:r>
        <w:rPr>
          <w:rFonts w:ascii="Times New Roman" w:hAnsi="Times New Roman" w:cs="Times New Roman"/>
          <w:sz w:val="24"/>
          <w:szCs w:val="24"/>
        </w:rPr>
        <w:t xml:space="preserve"> Die Rumänen und die Russinen haben leere Gebiete im Norden und im Osten besiedelt, weil die Einwohner in die Mitte des Landes zogen.</w:t>
      </w:r>
    </w:p>
    <w:p w:rsidR="00941806" w:rsidRPr="004C3181" w:rsidRDefault="00941806" w:rsidP="00941806">
      <w:pPr>
        <w:jc w:val="both"/>
        <w:rPr>
          <w:rFonts w:ascii="Times New Roman" w:hAnsi="Times New Roman" w:cs="Times New Roman"/>
          <w:sz w:val="24"/>
          <w:szCs w:val="24"/>
        </w:rPr>
      </w:pPr>
      <w:r>
        <w:rPr>
          <w:rFonts w:ascii="Times New Roman" w:hAnsi="Times New Roman" w:cs="Times New Roman"/>
          <w:sz w:val="24"/>
          <w:szCs w:val="24"/>
        </w:rPr>
        <w:t>D</w:t>
      </w:r>
      <w:r w:rsidRPr="00C0289F">
        <w:rPr>
          <w:rFonts w:ascii="Times New Roman" w:hAnsi="Times New Roman" w:cs="Times New Roman"/>
          <w:sz w:val="24"/>
          <w:szCs w:val="24"/>
        </w:rPr>
        <w:t xml:space="preserve">ie </w:t>
      </w:r>
      <w:r w:rsidRPr="00C0289F">
        <w:rPr>
          <w:rFonts w:ascii="Times New Roman" w:hAnsi="Times New Roman" w:cs="Times New Roman"/>
          <w:b/>
          <w:color w:val="BF8F00" w:themeColor="accent4" w:themeShade="BF"/>
          <w:sz w:val="24"/>
          <w:szCs w:val="24"/>
          <w:u w:val="single"/>
        </w:rPr>
        <w:t>Binnenwanderung</w:t>
      </w:r>
      <w:r>
        <w:rPr>
          <w:rFonts w:ascii="Times New Roman" w:hAnsi="Times New Roman" w:cs="Times New Roman"/>
          <w:b/>
          <w:color w:val="BF8F00" w:themeColor="accent4" w:themeShade="BF"/>
          <w:sz w:val="24"/>
          <w:szCs w:val="24"/>
          <w:u w:val="single"/>
        </w:rPr>
        <w:t xml:space="preserve"> </w:t>
      </w:r>
      <w:r w:rsidRPr="00AD499E">
        <w:rPr>
          <w:rFonts w:ascii="Times New Roman" w:hAnsi="Times New Roman" w:cs="Times New Roman"/>
          <w:sz w:val="24"/>
          <w:szCs w:val="24"/>
        </w:rPr>
        <w:t>betraf</w:t>
      </w:r>
      <w:r>
        <w:rPr>
          <w:rFonts w:ascii="Times New Roman" w:hAnsi="Times New Roman" w:cs="Times New Roman"/>
          <w:sz w:val="24"/>
          <w:szCs w:val="24"/>
        </w:rPr>
        <w:t xml:space="preserve"> vor allem die seit dessen Gründung im Gebiet des Königreichs Ungarn sesshafte Bevölkerung. </w:t>
      </w:r>
      <w:r w:rsidRPr="004C3181">
        <w:rPr>
          <w:rFonts w:ascii="Times New Roman" w:hAnsi="Times New Roman" w:cs="Times New Roman"/>
          <w:sz w:val="24"/>
          <w:szCs w:val="24"/>
        </w:rPr>
        <w:t>Slowaken zogen in die verlassenen Oberlanddörfer und Rumänen zogen in die siebenbürgischen Gebiete. Die Einwohner der dicht besiedelten Gebiete zogen in die Richtung mittlere Teile Ungarns.</w:t>
      </w:r>
    </w:p>
    <w:p w:rsidR="00941806" w:rsidRDefault="00941806" w:rsidP="00941806">
      <w:pPr>
        <w:jc w:val="both"/>
        <w:rPr>
          <w:rFonts w:ascii="Times New Roman" w:hAnsi="Times New Roman" w:cs="Times New Roman"/>
          <w:sz w:val="24"/>
          <w:szCs w:val="24"/>
        </w:rPr>
      </w:pPr>
      <w:r w:rsidRPr="00F84DF2">
        <w:rPr>
          <w:rFonts w:ascii="Times New Roman" w:hAnsi="Times New Roman" w:cs="Times New Roman"/>
          <w:sz w:val="24"/>
          <w:szCs w:val="24"/>
        </w:rPr>
        <w:lastRenderedPageBreak/>
        <w:t xml:space="preserve">Im 18. Jahrhundert spielte auch die </w:t>
      </w:r>
      <w:r w:rsidRPr="000D6BBE">
        <w:rPr>
          <w:rFonts w:ascii="Times New Roman" w:hAnsi="Times New Roman" w:cs="Times New Roman"/>
          <w:b/>
          <w:sz w:val="24"/>
          <w:szCs w:val="24"/>
        </w:rPr>
        <w:t>Auswanderung</w:t>
      </w:r>
      <w:r>
        <w:rPr>
          <w:rFonts w:ascii="Times New Roman" w:hAnsi="Times New Roman" w:cs="Times New Roman"/>
          <w:b/>
          <w:sz w:val="24"/>
          <w:szCs w:val="24"/>
        </w:rPr>
        <w:t xml:space="preserve"> (</w:t>
      </w:r>
      <w:r w:rsidRPr="00727D35">
        <w:rPr>
          <w:rFonts w:ascii="Times New Roman" w:hAnsi="Times New Roman" w:cs="Times New Roman"/>
          <w:sz w:val="24"/>
          <w:szCs w:val="24"/>
        </w:rPr>
        <w:t>vor allem in die USA</w:t>
      </w:r>
      <w:r>
        <w:rPr>
          <w:rFonts w:ascii="Times New Roman" w:hAnsi="Times New Roman" w:cs="Times New Roman"/>
          <w:sz w:val="24"/>
          <w:szCs w:val="24"/>
        </w:rPr>
        <w:t>)</w:t>
      </w:r>
      <w:r w:rsidRPr="00F84DF2">
        <w:rPr>
          <w:rFonts w:ascii="Times New Roman" w:hAnsi="Times New Roman" w:cs="Times New Roman"/>
          <w:sz w:val="24"/>
          <w:szCs w:val="24"/>
        </w:rPr>
        <w:t xml:space="preserve"> eine wichtige Rolle.</w:t>
      </w:r>
    </w:p>
    <w:p w:rsidR="00941806" w:rsidRPr="00D4299C" w:rsidRDefault="00941806" w:rsidP="00941806">
      <w:pPr>
        <w:jc w:val="both"/>
        <w:rPr>
          <w:rFonts w:ascii="Times New Roman" w:hAnsi="Times New Roman" w:cs="Times New Roman"/>
          <w:b/>
          <w:i/>
          <w:sz w:val="24"/>
          <w:szCs w:val="24"/>
        </w:rPr>
      </w:pPr>
      <w:r>
        <w:rPr>
          <w:rFonts w:ascii="Times New Roman" w:hAnsi="Times New Roman" w:cs="Times New Roman"/>
          <w:b/>
          <w:i/>
          <w:sz w:val="24"/>
          <w:szCs w:val="24"/>
        </w:rPr>
        <w:t>Welche</w:t>
      </w:r>
      <w:r w:rsidRPr="00D4299C">
        <w:rPr>
          <w:rFonts w:ascii="Times New Roman" w:hAnsi="Times New Roman" w:cs="Times New Roman"/>
          <w:b/>
          <w:i/>
          <w:sz w:val="24"/>
          <w:szCs w:val="24"/>
        </w:rPr>
        <w:t xml:space="preserve"> Auswirkungen hatte die Niederlassung vieler Fremden?</w:t>
      </w:r>
    </w:p>
    <w:p w:rsidR="00941806" w:rsidRDefault="00941806" w:rsidP="00941806">
      <w:pPr>
        <w:jc w:val="both"/>
        <w:rPr>
          <w:rFonts w:ascii="Times New Roman" w:hAnsi="Times New Roman" w:cs="Times New Roman"/>
          <w:sz w:val="24"/>
          <w:szCs w:val="24"/>
        </w:rPr>
      </w:pPr>
      <w:r w:rsidRPr="00384C8A">
        <w:rPr>
          <w:rFonts w:ascii="Times New Roman" w:hAnsi="Times New Roman" w:cs="Times New Roman"/>
          <w:sz w:val="24"/>
          <w:szCs w:val="24"/>
        </w:rPr>
        <w:t xml:space="preserve">Nach der Migration kamen bedeutende Veränderungen im Leben des Landes. Verschiedene Völker </w:t>
      </w:r>
      <w:r>
        <w:rPr>
          <w:rFonts w:ascii="Times New Roman" w:hAnsi="Times New Roman" w:cs="Times New Roman"/>
          <w:sz w:val="24"/>
          <w:szCs w:val="24"/>
        </w:rPr>
        <w:t xml:space="preserve">lebten nebeneinander, </w:t>
      </w:r>
      <w:r w:rsidRPr="00776ACD">
        <w:rPr>
          <w:rFonts w:ascii="Times New Roman" w:hAnsi="Times New Roman" w:cs="Times New Roman"/>
          <w:b/>
          <w:sz w:val="24"/>
          <w:szCs w:val="24"/>
        </w:rPr>
        <w:t>Ungarn ist Vielvölkerstaat geworden</w:t>
      </w:r>
      <w:r>
        <w:rPr>
          <w:rFonts w:ascii="Times New Roman" w:hAnsi="Times New Roman" w:cs="Times New Roman"/>
          <w:sz w:val="24"/>
          <w:szCs w:val="24"/>
        </w:rPr>
        <w:t>. Die Anzahl der ungarischsprachichen Bevölkerung war weniger als 50% im historischen Ungarn. Mehr als die Hälfte der Bevölkerung gehörte zu einer der Nationalitäten, zu den Rumänen, Serben, Kroaten, Serben, Slowaken, Deutschen, Russinen, oder zu den Ethnien wie die Juden und Zigeuner.</w:t>
      </w:r>
    </w:p>
    <w:p w:rsidR="00B64080" w:rsidRPr="00D00A18" w:rsidRDefault="00B64080" w:rsidP="00B64080">
      <w:pPr>
        <w:jc w:val="both"/>
        <w:rPr>
          <w:rFonts w:ascii="Times New Roman" w:hAnsi="Times New Roman" w:cs="Times New Roman"/>
          <w:sz w:val="24"/>
          <w:szCs w:val="24"/>
        </w:rPr>
      </w:pPr>
      <w:r w:rsidRPr="00D00A18">
        <w:rPr>
          <w:rFonts w:ascii="Times New Roman" w:hAnsi="Times New Roman" w:cs="Times New Roman"/>
          <w:sz w:val="24"/>
          <w:szCs w:val="24"/>
        </w:rPr>
        <w:t xml:space="preserve">Der größte Teil der ethnischen Bevölkerung gehörte den Leibeigenen an, sodass die nicht-ungarischsprachige Bevölkerung eine </w:t>
      </w:r>
      <w:r w:rsidRPr="00D00A18">
        <w:rPr>
          <w:rFonts w:ascii="Times New Roman" w:hAnsi="Times New Roman" w:cs="Times New Roman"/>
          <w:b/>
          <w:color w:val="70AD47" w:themeColor="accent6"/>
          <w:sz w:val="24"/>
          <w:szCs w:val="24"/>
          <w:u w:val="single"/>
        </w:rPr>
        <w:t>Rumpfgesellschaft</w:t>
      </w:r>
      <w:r w:rsidRPr="00D00A18">
        <w:rPr>
          <w:rFonts w:ascii="Times New Roman" w:hAnsi="Times New Roman" w:cs="Times New Roman"/>
          <w:sz w:val="24"/>
          <w:szCs w:val="24"/>
        </w:rPr>
        <w:t xml:space="preserve"> hatte.</w:t>
      </w:r>
      <w:r>
        <w:rPr>
          <w:rFonts w:ascii="Times New Roman" w:hAnsi="Times New Roman" w:cs="Times New Roman"/>
          <w:sz w:val="24"/>
          <w:szCs w:val="24"/>
        </w:rPr>
        <w:t xml:space="preserve"> </w:t>
      </w:r>
    </w:p>
    <w:p w:rsidR="00B64080" w:rsidRDefault="00B64080" w:rsidP="00B64080">
      <w:pPr>
        <w:jc w:val="both"/>
        <w:rPr>
          <w:rFonts w:ascii="Times New Roman" w:hAnsi="Times New Roman" w:cs="Times New Roman"/>
          <w:sz w:val="24"/>
          <w:szCs w:val="24"/>
        </w:rPr>
      </w:pPr>
      <w:r w:rsidRPr="00D00A18">
        <w:rPr>
          <w:rFonts w:ascii="Times New Roman" w:hAnsi="Times New Roman" w:cs="Times New Roman"/>
          <w:sz w:val="24"/>
          <w:szCs w:val="24"/>
        </w:rPr>
        <w:t xml:space="preserve">Die vielen Völker in Ungarn hatten unterschiedliche Religionen, </w:t>
      </w:r>
      <w:r>
        <w:rPr>
          <w:rFonts w:ascii="Times New Roman" w:hAnsi="Times New Roman" w:cs="Times New Roman"/>
          <w:sz w:val="24"/>
          <w:szCs w:val="24"/>
        </w:rPr>
        <w:t>so kann man nicht nur über eine religiöse Vielfalt sprechen, sondern</w:t>
      </w:r>
      <w:r w:rsidRPr="00D00A18">
        <w:rPr>
          <w:rFonts w:ascii="Times New Roman" w:hAnsi="Times New Roman" w:cs="Times New Roman"/>
          <w:sz w:val="24"/>
          <w:szCs w:val="24"/>
        </w:rPr>
        <w:t xml:space="preserve"> waren </w:t>
      </w:r>
      <w:r>
        <w:rPr>
          <w:rFonts w:ascii="Times New Roman" w:hAnsi="Times New Roman" w:cs="Times New Roman"/>
          <w:sz w:val="24"/>
          <w:szCs w:val="24"/>
        </w:rPr>
        <w:t xml:space="preserve">dadurch </w:t>
      </w:r>
      <w:r w:rsidRPr="00D00A18">
        <w:rPr>
          <w:rFonts w:ascii="Times New Roman" w:hAnsi="Times New Roman" w:cs="Times New Roman"/>
          <w:sz w:val="24"/>
          <w:szCs w:val="24"/>
        </w:rPr>
        <w:t>auch die konfessionellen Konflikte größer.</w:t>
      </w:r>
    </w:p>
    <w:p w:rsidR="00941806" w:rsidRDefault="00B64080" w:rsidP="00B64080">
      <w:pPr>
        <w:jc w:val="center"/>
      </w:pPr>
      <w:r>
        <w:rPr>
          <w:noProof/>
          <w:lang w:eastAsia="hu-HU"/>
        </w:rPr>
        <w:drawing>
          <wp:inline distT="0" distB="0" distL="0" distR="0" wp14:anchorId="44BFA02E" wp14:editId="0670EEE3">
            <wp:extent cx="3571875" cy="258127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71875" cy="2581275"/>
                    </a:xfrm>
                    <a:prstGeom prst="rect">
                      <a:avLst/>
                    </a:prstGeom>
                  </pic:spPr>
                </pic:pic>
              </a:graphicData>
            </a:graphic>
          </wp:inline>
        </w:drawing>
      </w:r>
    </w:p>
    <w:p w:rsidR="00B64080" w:rsidRDefault="00886CE9" w:rsidP="00B64080">
      <w:pPr>
        <w:jc w:val="center"/>
      </w:pPr>
      <w:r>
        <w:rPr>
          <w:noProof/>
          <w:lang w:eastAsia="hu-HU"/>
        </w:rPr>
        <w:drawing>
          <wp:inline distT="0" distB="0" distL="0" distR="0" wp14:anchorId="6F3A42F5" wp14:editId="2927A957">
            <wp:extent cx="3562350" cy="25622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62350" cy="2562225"/>
                    </a:xfrm>
                    <a:prstGeom prst="rect">
                      <a:avLst/>
                    </a:prstGeom>
                  </pic:spPr>
                </pic:pic>
              </a:graphicData>
            </a:graphic>
          </wp:inline>
        </w:drawing>
      </w:r>
    </w:p>
    <w:p w:rsidR="00977881" w:rsidRDefault="00977881" w:rsidP="00977881">
      <w:pPr>
        <w:rPr>
          <w:rFonts w:ascii="Times New Roman" w:hAnsi="Times New Roman" w:cs="Times New Roman"/>
          <w:b/>
          <w:i/>
          <w:sz w:val="24"/>
          <w:szCs w:val="24"/>
        </w:rPr>
      </w:pPr>
      <w:r>
        <w:rPr>
          <w:rFonts w:ascii="Times New Roman" w:hAnsi="Times New Roman" w:cs="Times New Roman"/>
          <w:b/>
          <w:i/>
          <w:sz w:val="24"/>
          <w:szCs w:val="24"/>
        </w:rPr>
        <w:t xml:space="preserve">Beschreiben Sie die Minderheiten in Ungarn. </w:t>
      </w:r>
      <w:r w:rsidRPr="00AB12E2">
        <w:rPr>
          <w:rFonts w:ascii="Times New Roman" w:hAnsi="Times New Roman" w:cs="Times New Roman"/>
          <w:b/>
          <w:i/>
          <w:sz w:val="24"/>
          <w:szCs w:val="24"/>
        </w:rPr>
        <w:t>Schildern Sie die</w:t>
      </w:r>
      <w:r>
        <w:rPr>
          <w:rFonts w:ascii="Times New Roman" w:hAnsi="Times New Roman" w:cs="Times New Roman"/>
          <w:b/>
          <w:i/>
          <w:sz w:val="24"/>
          <w:szCs w:val="24"/>
        </w:rPr>
        <w:t xml:space="preserve"> Ziele der Nationalitäten.</w:t>
      </w:r>
    </w:p>
    <w:p w:rsidR="00977881" w:rsidRPr="00166605" w:rsidRDefault="00977881" w:rsidP="00977881">
      <w:pPr>
        <w:jc w:val="both"/>
        <w:rPr>
          <w:rFonts w:ascii="Times New Roman" w:hAnsi="Times New Roman" w:cs="Times New Roman"/>
          <w:sz w:val="24"/>
          <w:szCs w:val="24"/>
        </w:rPr>
      </w:pPr>
      <w:r w:rsidRPr="00166605">
        <w:rPr>
          <w:rFonts w:ascii="Times New Roman" w:hAnsi="Times New Roman" w:cs="Times New Roman"/>
          <w:sz w:val="24"/>
          <w:szCs w:val="24"/>
        </w:rPr>
        <w:t xml:space="preserve">Die großen, im ungarischen Königreich vertretenen Minderheiten, waren Deutsche, Kroaten, Rumänen, Serben, Slowaken, und Ruthenen/Russinen. Von diesen Minderheiten gab es zwei </w:t>
      </w:r>
      <w:r w:rsidRPr="00166605">
        <w:rPr>
          <w:rFonts w:ascii="Times New Roman" w:hAnsi="Times New Roman" w:cs="Times New Roman"/>
          <w:sz w:val="24"/>
          <w:szCs w:val="24"/>
        </w:rPr>
        <w:lastRenderedPageBreak/>
        <w:t>alte und mit besonderen Vorrechten ausgestattete Gruppen, die Kroaten und die Siebenbürger Sachsen.</w:t>
      </w:r>
    </w:p>
    <w:p w:rsidR="00977881" w:rsidRDefault="00977881" w:rsidP="00977881">
      <w:pPr>
        <w:jc w:val="both"/>
        <w:rPr>
          <w:rFonts w:ascii="Times New Roman" w:hAnsi="Times New Roman" w:cs="Times New Roman"/>
          <w:sz w:val="24"/>
          <w:szCs w:val="24"/>
        </w:rPr>
      </w:pPr>
      <w:r w:rsidRPr="00166605">
        <w:rPr>
          <w:rFonts w:ascii="Times New Roman" w:hAnsi="Times New Roman" w:cs="Times New Roman"/>
          <w:sz w:val="24"/>
          <w:szCs w:val="24"/>
        </w:rPr>
        <w:t>Sie genossen schon seit Jahrhunderten Vorrechte und wollten diese erweitern, oder waren nicht bereit sie aufzugeben. Die anderen Minderheiten kämpften im Laufe des 19. Jahrhunderts für mehr Selbstbestimmung und gegen die Magyarisierungspolitik der Regierung.</w:t>
      </w:r>
    </w:p>
    <w:p w:rsidR="00977881" w:rsidRDefault="00AA0365" w:rsidP="00AA0365">
      <w:pPr>
        <w:jc w:val="both"/>
        <w:rPr>
          <w:rFonts w:ascii="Times New Roman" w:hAnsi="Times New Roman" w:cs="Times New Roman"/>
          <w:sz w:val="24"/>
          <w:szCs w:val="24"/>
        </w:rPr>
      </w:pPr>
      <w:r w:rsidRPr="00166605">
        <w:rPr>
          <w:rFonts w:ascii="Times New Roman" w:hAnsi="Times New Roman" w:cs="Times New Roman"/>
          <w:b/>
          <w:sz w:val="24"/>
          <w:szCs w:val="24"/>
        </w:rPr>
        <w:t>Die Kroaten</w:t>
      </w:r>
      <w:r w:rsidRPr="00166605">
        <w:rPr>
          <w:rFonts w:ascii="Times New Roman" w:hAnsi="Times New Roman" w:cs="Times New Roman"/>
          <w:sz w:val="24"/>
          <w:szCs w:val="24"/>
        </w:rPr>
        <w:t>, die seit Jahrhunderten in einer Union mit Ungarn lebten</w:t>
      </w:r>
      <w:r>
        <w:rPr>
          <w:rFonts w:ascii="Times New Roman" w:hAnsi="Times New Roman" w:cs="Times New Roman"/>
          <w:sz w:val="24"/>
          <w:szCs w:val="24"/>
        </w:rPr>
        <w:t>,</w:t>
      </w:r>
      <w:r w:rsidRPr="00166605">
        <w:rPr>
          <w:rFonts w:ascii="Times New Roman" w:hAnsi="Times New Roman" w:cs="Times New Roman"/>
          <w:sz w:val="24"/>
          <w:szCs w:val="24"/>
        </w:rPr>
        <w:t xml:space="preserve"> und über eigene Verwaltungsinstitutionen wie einen Landtag (Sabor) verfügten, konnten eigene Gesetze beschließen und unterbanden so im Landesstatut von 1805 den Gebrauch aller anderen fremden Sprachen, außer der lateinischen. Generell wurde die Autonomie Kroatiens, auch von der ungarischen Regierung akzeptiert, jedoch entwickelten sich im Laufe der Jahre einige Gebietskonflikte, welche die Zusammenarbeit zwischen den zwei Regierungen erschwerte.</w:t>
      </w:r>
    </w:p>
    <w:p w:rsidR="00737173" w:rsidRPr="00166605" w:rsidRDefault="00737173" w:rsidP="00737173">
      <w:pPr>
        <w:jc w:val="both"/>
        <w:rPr>
          <w:rFonts w:ascii="Times New Roman" w:hAnsi="Times New Roman" w:cs="Times New Roman"/>
          <w:sz w:val="24"/>
          <w:szCs w:val="24"/>
        </w:rPr>
      </w:pPr>
      <w:r w:rsidRPr="00166605">
        <w:rPr>
          <w:rFonts w:ascii="Times New Roman" w:hAnsi="Times New Roman" w:cs="Times New Roman"/>
          <w:b/>
          <w:sz w:val="24"/>
          <w:szCs w:val="24"/>
        </w:rPr>
        <w:t>Die Siebenbürger Sachsen</w:t>
      </w:r>
      <w:r w:rsidRPr="00166605">
        <w:rPr>
          <w:rFonts w:ascii="Times New Roman" w:hAnsi="Times New Roman" w:cs="Times New Roman"/>
          <w:sz w:val="24"/>
          <w:szCs w:val="24"/>
        </w:rPr>
        <w:t xml:space="preserve"> waren eine der drei privilegierten Nationen im unabhängigen Siebenbürgen. Sie hatten </w:t>
      </w:r>
      <w:r w:rsidRPr="0034055C">
        <w:rPr>
          <w:rFonts w:ascii="Times New Roman" w:hAnsi="Times New Roman" w:cs="Times New Roman"/>
          <w:b/>
          <w:sz w:val="24"/>
          <w:szCs w:val="24"/>
        </w:rPr>
        <w:t>jahrhundertealte Privilegien</w:t>
      </w:r>
      <w:r w:rsidRPr="00166605">
        <w:rPr>
          <w:rFonts w:ascii="Times New Roman" w:hAnsi="Times New Roman" w:cs="Times New Roman"/>
          <w:sz w:val="24"/>
          <w:szCs w:val="24"/>
        </w:rPr>
        <w:t xml:space="preserve"> und ware</w:t>
      </w:r>
      <w:r>
        <w:rPr>
          <w:rFonts w:ascii="Times New Roman" w:hAnsi="Times New Roman" w:cs="Times New Roman"/>
          <w:sz w:val="24"/>
          <w:szCs w:val="24"/>
        </w:rPr>
        <w:t xml:space="preserve">n </w:t>
      </w:r>
      <w:r w:rsidRPr="0034055C">
        <w:rPr>
          <w:rFonts w:ascii="Times New Roman" w:hAnsi="Times New Roman" w:cs="Times New Roman"/>
          <w:b/>
          <w:sz w:val="24"/>
          <w:szCs w:val="24"/>
        </w:rPr>
        <w:t>nicht</w:t>
      </w:r>
      <w:r>
        <w:rPr>
          <w:rFonts w:ascii="Times New Roman" w:hAnsi="Times New Roman" w:cs="Times New Roman"/>
          <w:sz w:val="24"/>
          <w:szCs w:val="24"/>
        </w:rPr>
        <w:t xml:space="preserve"> bereit diese </w:t>
      </w:r>
      <w:r w:rsidRPr="0034055C">
        <w:rPr>
          <w:rFonts w:ascii="Times New Roman" w:hAnsi="Times New Roman" w:cs="Times New Roman"/>
          <w:b/>
          <w:sz w:val="24"/>
          <w:szCs w:val="24"/>
        </w:rPr>
        <w:t>abzugeben</w:t>
      </w:r>
      <w:r>
        <w:rPr>
          <w:rFonts w:ascii="Times New Roman" w:hAnsi="Times New Roman" w:cs="Times New Roman"/>
          <w:sz w:val="24"/>
          <w:szCs w:val="24"/>
        </w:rPr>
        <w:t>. S</w:t>
      </w:r>
      <w:r w:rsidRPr="00166605">
        <w:rPr>
          <w:rFonts w:ascii="Times New Roman" w:hAnsi="Times New Roman" w:cs="Times New Roman"/>
          <w:sz w:val="24"/>
          <w:szCs w:val="24"/>
        </w:rPr>
        <w:t xml:space="preserve">ie wehrten sich </w:t>
      </w:r>
      <w:r>
        <w:rPr>
          <w:rFonts w:ascii="Times New Roman" w:hAnsi="Times New Roman" w:cs="Times New Roman"/>
          <w:sz w:val="24"/>
          <w:szCs w:val="24"/>
        </w:rPr>
        <w:t xml:space="preserve">deswegen </w:t>
      </w:r>
      <w:r w:rsidRPr="00166605">
        <w:rPr>
          <w:rFonts w:ascii="Times New Roman" w:hAnsi="Times New Roman" w:cs="Times New Roman"/>
          <w:sz w:val="24"/>
          <w:szCs w:val="24"/>
        </w:rPr>
        <w:t>gegen eine Union mit Ungarn. Sie waren hauptsächlich in den Städten Siebenbürgens vertreten und bildeten dort</w:t>
      </w:r>
      <w:r>
        <w:rPr>
          <w:rFonts w:ascii="Times New Roman" w:hAnsi="Times New Roman" w:cs="Times New Roman"/>
          <w:sz w:val="24"/>
          <w:szCs w:val="24"/>
        </w:rPr>
        <w:t xml:space="preserve"> die Schicht der Handwerker</w:t>
      </w:r>
      <w:r w:rsidRPr="00166605">
        <w:rPr>
          <w:rFonts w:ascii="Times New Roman" w:hAnsi="Times New Roman" w:cs="Times New Roman"/>
          <w:sz w:val="24"/>
          <w:szCs w:val="24"/>
        </w:rPr>
        <w:t xml:space="preserve"> und </w:t>
      </w:r>
      <w:r>
        <w:rPr>
          <w:rFonts w:ascii="Times New Roman" w:hAnsi="Times New Roman" w:cs="Times New Roman"/>
          <w:sz w:val="24"/>
          <w:szCs w:val="24"/>
        </w:rPr>
        <w:t>Bürger</w:t>
      </w:r>
      <w:r w:rsidRPr="0016660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37173" w:rsidRPr="00166605" w:rsidRDefault="00737173" w:rsidP="00737173">
      <w:pPr>
        <w:jc w:val="both"/>
        <w:rPr>
          <w:rFonts w:ascii="Times New Roman" w:hAnsi="Times New Roman" w:cs="Times New Roman"/>
          <w:sz w:val="24"/>
          <w:szCs w:val="24"/>
        </w:rPr>
      </w:pPr>
      <w:r w:rsidRPr="00166605">
        <w:rPr>
          <w:rFonts w:ascii="Times New Roman" w:hAnsi="Times New Roman" w:cs="Times New Roman"/>
          <w:sz w:val="24"/>
          <w:szCs w:val="24"/>
        </w:rPr>
        <w:t xml:space="preserve">Auch außerhalb Siebenbürgens lebten zahlreiche </w:t>
      </w:r>
      <w:r w:rsidRPr="00166605">
        <w:rPr>
          <w:rFonts w:ascii="Times New Roman" w:hAnsi="Times New Roman" w:cs="Times New Roman"/>
          <w:b/>
          <w:sz w:val="24"/>
          <w:szCs w:val="24"/>
        </w:rPr>
        <w:t>Deutsche</w:t>
      </w:r>
      <w:r w:rsidRPr="00166605">
        <w:rPr>
          <w:rFonts w:ascii="Times New Roman" w:hAnsi="Times New Roman" w:cs="Times New Roman"/>
          <w:sz w:val="24"/>
          <w:szCs w:val="24"/>
        </w:rPr>
        <w:t xml:space="preserve">, so die Donauschwaben an der Donau, oder in den Begwerksstädten und größeren Verwaltungsstädten des Landes. Sie kämpften </w:t>
      </w:r>
      <w:r w:rsidRPr="006F3807">
        <w:rPr>
          <w:rFonts w:ascii="Times New Roman" w:hAnsi="Times New Roman" w:cs="Times New Roman"/>
          <w:b/>
          <w:sz w:val="24"/>
          <w:szCs w:val="24"/>
        </w:rPr>
        <w:t>gegen die Magyarisierung</w:t>
      </w:r>
      <w:r w:rsidRPr="00166605">
        <w:rPr>
          <w:rFonts w:ascii="Times New Roman" w:hAnsi="Times New Roman" w:cs="Times New Roman"/>
          <w:sz w:val="24"/>
          <w:szCs w:val="24"/>
        </w:rPr>
        <w:t>. Das Verhältnis zwischen Ungarn und der deutschsprachigen Minderheit war zwar nicht perfekt, aber auch nicht so schlecht wie das zwischen den Ungarn und den anderen drei großen Minderheiten.</w:t>
      </w:r>
    </w:p>
    <w:p w:rsidR="00AA0365" w:rsidRDefault="00161467" w:rsidP="00AA0365">
      <w:pPr>
        <w:jc w:val="both"/>
        <w:rPr>
          <w:rFonts w:ascii="Times New Roman" w:hAnsi="Times New Roman" w:cs="Times New Roman"/>
          <w:sz w:val="24"/>
          <w:szCs w:val="24"/>
        </w:rPr>
      </w:pPr>
      <w:r w:rsidRPr="00166605">
        <w:rPr>
          <w:rFonts w:ascii="Times New Roman" w:hAnsi="Times New Roman" w:cs="Times New Roman"/>
          <w:b/>
          <w:sz w:val="24"/>
          <w:szCs w:val="24"/>
        </w:rPr>
        <w:t>Die Serben</w:t>
      </w:r>
      <w:r w:rsidRPr="00166605">
        <w:rPr>
          <w:rFonts w:ascii="Times New Roman" w:hAnsi="Times New Roman" w:cs="Times New Roman"/>
          <w:sz w:val="24"/>
          <w:szCs w:val="24"/>
        </w:rPr>
        <w:t xml:space="preserve"> waren schon sehr lange in Ungarn vertreten, jedoch in relativ geringer Zahl. Dies änderte sich Ende des 17. Jahrhunderts, als nach der Vertreibung der osmanischen Herrschaft zehntausende serbische Einwanderer an der Südgrenze des Königreiches angesiedelt wurden</w:t>
      </w:r>
      <w:r>
        <w:rPr>
          <w:rFonts w:ascii="Times New Roman" w:hAnsi="Times New Roman" w:cs="Times New Roman"/>
          <w:sz w:val="24"/>
          <w:szCs w:val="24"/>
        </w:rPr>
        <w:t xml:space="preserve">. </w:t>
      </w:r>
      <w:r w:rsidRPr="00166605">
        <w:rPr>
          <w:rFonts w:ascii="Times New Roman" w:hAnsi="Times New Roman" w:cs="Times New Roman"/>
          <w:sz w:val="24"/>
          <w:szCs w:val="24"/>
        </w:rPr>
        <w:t xml:space="preserve"> Durch ihren Einsatz an der Militärgrenze verfügten die Serben über zahlreiche Privilegien und Freiheiten. So unterstanden sie oftmals nicht der ungarischen Verwaltung. Der Wunsch nach einer </w:t>
      </w:r>
      <w:r w:rsidRPr="00166605">
        <w:rPr>
          <w:rFonts w:ascii="Times New Roman" w:hAnsi="Times New Roman" w:cs="Times New Roman"/>
          <w:b/>
          <w:sz w:val="24"/>
          <w:szCs w:val="24"/>
        </w:rPr>
        <w:t>eigene</w:t>
      </w:r>
      <w:r w:rsidRPr="00166605">
        <w:rPr>
          <w:rFonts w:ascii="Times New Roman" w:hAnsi="Times New Roman" w:cs="Times New Roman"/>
          <w:sz w:val="24"/>
          <w:szCs w:val="24"/>
        </w:rPr>
        <w:t xml:space="preserve">n </w:t>
      </w:r>
      <w:r w:rsidRPr="00166605">
        <w:rPr>
          <w:rFonts w:ascii="Times New Roman" w:hAnsi="Times New Roman" w:cs="Times New Roman"/>
          <w:b/>
          <w:sz w:val="24"/>
          <w:szCs w:val="24"/>
        </w:rPr>
        <w:t>Nationalversammlung</w:t>
      </w:r>
      <w:r w:rsidRPr="00166605">
        <w:rPr>
          <w:rFonts w:ascii="Times New Roman" w:hAnsi="Times New Roman" w:cs="Times New Roman"/>
          <w:sz w:val="24"/>
          <w:szCs w:val="24"/>
        </w:rPr>
        <w:t xml:space="preserve"> und die </w:t>
      </w:r>
      <w:r w:rsidRPr="00166605">
        <w:rPr>
          <w:rFonts w:ascii="Times New Roman" w:hAnsi="Times New Roman" w:cs="Times New Roman"/>
          <w:b/>
          <w:sz w:val="24"/>
          <w:szCs w:val="24"/>
        </w:rPr>
        <w:t>Forderung als eigene Nation</w:t>
      </w:r>
      <w:r w:rsidRPr="00166605">
        <w:rPr>
          <w:rFonts w:ascii="Times New Roman" w:hAnsi="Times New Roman" w:cs="Times New Roman"/>
          <w:sz w:val="24"/>
          <w:szCs w:val="24"/>
        </w:rPr>
        <w:t xml:space="preserve"> </w:t>
      </w:r>
      <w:r w:rsidRPr="00C24ECE">
        <w:rPr>
          <w:rFonts w:ascii="Times New Roman" w:hAnsi="Times New Roman" w:cs="Times New Roman"/>
          <w:b/>
          <w:sz w:val="24"/>
          <w:szCs w:val="24"/>
        </w:rPr>
        <w:t>anerkannt zu werden</w:t>
      </w:r>
      <w:r w:rsidRPr="00166605">
        <w:rPr>
          <w:rFonts w:ascii="Times New Roman" w:hAnsi="Times New Roman" w:cs="Times New Roman"/>
          <w:sz w:val="24"/>
          <w:szCs w:val="24"/>
        </w:rPr>
        <w:t>, brachte die serbische Minderheit zu Beginn des 19. Jahrhundert in einen immer stärkeren Konflikt mit der ungarischen Verwaltung</w:t>
      </w:r>
      <w:r>
        <w:rPr>
          <w:rFonts w:ascii="Times New Roman" w:hAnsi="Times New Roman" w:cs="Times New Roman"/>
          <w:sz w:val="24"/>
          <w:szCs w:val="24"/>
        </w:rPr>
        <w:t>.</w:t>
      </w:r>
    </w:p>
    <w:p w:rsidR="00977881" w:rsidRDefault="00887F95" w:rsidP="00D7158C">
      <w:pPr>
        <w:jc w:val="both"/>
        <w:rPr>
          <w:rFonts w:ascii="Times New Roman" w:hAnsi="Times New Roman" w:cs="Times New Roman"/>
          <w:sz w:val="24"/>
          <w:szCs w:val="24"/>
        </w:rPr>
      </w:pPr>
      <w:r w:rsidRPr="00166605">
        <w:rPr>
          <w:rFonts w:ascii="Times New Roman" w:hAnsi="Times New Roman" w:cs="Times New Roman"/>
          <w:b/>
          <w:sz w:val="24"/>
          <w:szCs w:val="24"/>
        </w:rPr>
        <w:t>Die Rumänen</w:t>
      </w:r>
      <w:r w:rsidRPr="00166605">
        <w:rPr>
          <w:rFonts w:ascii="Times New Roman" w:hAnsi="Times New Roman" w:cs="Times New Roman"/>
          <w:sz w:val="24"/>
          <w:szCs w:val="24"/>
        </w:rPr>
        <w:t xml:space="preserve"> waren vor allem in Siebenbürgen schon seit vielen Jahrhunderten heimisch. Seit der Vertreibung der osmanischen Herrschaft aus Ungarn, übersiedelten aus den noch immer vom Osmanischen Reich verwalteten rumänischen Fürstentümern, Walachei und Moldau, kontinuierlich Rumänen nach Siebenbürgen. Die rumänische Sprache erlebte erst zu Beginn des 19. Jahrhunderts eine Kodifizierung, womit auch der rumänische Nationalismus erwachte. Eine der wichtigsten Forderungen der rumänischen Nationalbewegung in der Mitte des 19. Jahrhunderts war eine (wieder) </w:t>
      </w:r>
      <w:r w:rsidRPr="00166605">
        <w:rPr>
          <w:rFonts w:ascii="Times New Roman" w:hAnsi="Times New Roman" w:cs="Times New Roman"/>
          <w:b/>
          <w:sz w:val="24"/>
          <w:szCs w:val="24"/>
        </w:rPr>
        <w:t>Anerkennung als eigene Nation in Siebenbürgen</w:t>
      </w:r>
      <w:r w:rsidRPr="00166605">
        <w:rPr>
          <w:rFonts w:ascii="Times New Roman" w:hAnsi="Times New Roman" w:cs="Times New Roman"/>
          <w:sz w:val="24"/>
          <w:szCs w:val="24"/>
        </w:rPr>
        <w:t xml:space="preserve">, und die </w:t>
      </w:r>
      <w:r w:rsidRPr="00166605">
        <w:rPr>
          <w:rFonts w:ascii="Times New Roman" w:hAnsi="Times New Roman" w:cs="Times New Roman"/>
          <w:b/>
          <w:sz w:val="24"/>
          <w:szCs w:val="24"/>
        </w:rPr>
        <w:t>Abschaffung der Leibeigenschaft</w:t>
      </w:r>
      <w:r w:rsidRPr="00166605">
        <w:rPr>
          <w:rFonts w:ascii="Times New Roman" w:hAnsi="Times New Roman" w:cs="Times New Roman"/>
          <w:sz w:val="24"/>
          <w:szCs w:val="24"/>
        </w:rPr>
        <w:t>. Die rumänische Nationalität war eine stark bäuerliche Bevölkerung und die wichtigsten Stützen der Nation</w:t>
      </w:r>
      <w:r w:rsidR="009555D4">
        <w:rPr>
          <w:rFonts w:ascii="Times New Roman" w:hAnsi="Times New Roman" w:cs="Times New Roman"/>
          <w:sz w:val="24"/>
          <w:szCs w:val="24"/>
        </w:rPr>
        <w:t xml:space="preserve">albewegung waren die griechisch- katholische und griechisch- </w:t>
      </w:r>
      <w:r w:rsidRPr="00166605">
        <w:rPr>
          <w:rFonts w:ascii="Times New Roman" w:hAnsi="Times New Roman" w:cs="Times New Roman"/>
          <w:sz w:val="24"/>
          <w:szCs w:val="24"/>
        </w:rPr>
        <w:t>orthodoxe Kirche.</w:t>
      </w:r>
    </w:p>
    <w:p w:rsidR="00584A45" w:rsidRDefault="00584A45" w:rsidP="00D7158C">
      <w:pPr>
        <w:jc w:val="both"/>
        <w:rPr>
          <w:rFonts w:ascii="Times New Roman" w:hAnsi="Times New Roman" w:cs="Times New Roman"/>
          <w:sz w:val="24"/>
          <w:szCs w:val="24"/>
        </w:rPr>
      </w:pPr>
      <w:r w:rsidRPr="00166605">
        <w:rPr>
          <w:rFonts w:ascii="Times New Roman" w:hAnsi="Times New Roman" w:cs="Times New Roman"/>
          <w:b/>
          <w:sz w:val="24"/>
          <w:szCs w:val="24"/>
        </w:rPr>
        <w:t>Die Slowaken</w:t>
      </w:r>
      <w:r w:rsidRPr="00166605">
        <w:rPr>
          <w:rFonts w:ascii="Times New Roman" w:hAnsi="Times New Roman" w:cs="Times New Roman"/>
          <w:sz w:val="24"/>
          <w:szCs w:val="24"/>
        </w:rPr>
        <w:t xml:space="preserve"> waren seit der Staatsgründung im Gebiet des Königreich Ungarn sesshaft. Die Wanderungsbewegungen (Binnenwanderung) nach der Vertreibung der Osmanen veränderten aber auch ihr Siedlungsgebiet. Durch die Abwanderung ungarischer Bauern (welche in die Tiefebene übersiedelten) verschob das Siedlungsgebiet der Slowaken weiter in Richtung Süden. </w:t>
      </w:r>
      <w:r w:rsidRPr="00166605">
        <w:rPr>
          <w:rFonts w:ascii="Times New Roman" w:hAnsi="Times New Roman" w:cs="Times New Roman"/>
          <w:sz w:val="24"/>
          <w:szCs w:val="24"/>
        </w:rPr>
        <w:lastRenderedPageBreak/>
        <w:t xml:space="preserve">Früher hatten sie hauptsächlich im Gebirge der Tatra gewohnt. Die Slowaken hatten erst im 19. Jahrhundert eine eigene Schriftsprache und eine eigene Nationalbewegung entwickelt. Die Nationalbewegung war jedoch schwach und beschränkte sich zuerst auf eine relativ kleine Gruppe von meist protestantischen Intellektuellen. Die </w:t>
      </w:r>
      <w:r w:rsidRPr="00587ABD">
        <w:rPr>
          <w:rFonts w:ascii="Times New Roman" w:hAnsi="Times New Roman" w:cs="Times New Roman"/>
          <w:b/>
          <w:sz w:val="24"/>
          <w:szCs w:val="24"/>
        </w:rPr>
        <w:t>Bekämpfung der Magyarisierung</w:t>
      </w:r>
      <w:r w:rsidRPr="00166605">
        <w:rPr>
          <w:rFonts w:ascii="Times New Roman" w:hAnsi="Times New Roman" w:cs="Times New Roman"/>
          <w:sz w:val="24"/>
          <w:szCs w:val="24"/>
        </w:rPr>
        <w:t xml:space="preserve"> kann als das wichtigste Ziel der slowakischen N</w:t>
      </w:r>
      <w:r>
        <w:rPr>
          <w:rFonts w:ascii="Times New Roman" w:hAnsi="Times New Roman" w:cs="Times New Roman"/>
          <w:sz w:val="24"/>
          <w:szCs w:val="24"/>
        </w:rPr>
        <w:t>ationalbewegung gesehen werden</w:t>
      </w:r>
      <w:r w:rsidRPr="00166605">
        <w:rPr>
          <w:rFonts w:ascii="Times New Roman" w:hAnsi="Times New Roman" w:cs="Times New Roman"/>
          <w:sz w:val="24"/>
          <w:szCs w:val="24"/>
        </w:rPr>
        <w:t>.</w:t>
      </w:r>
    </w:p>
    <w:p w:rsidR="00EF473F" w:rsidRPr="00166605" w:rsidRDefault="00EF473F" w:rsidP="00D7158C">
      <w:pPr>
        <w:jc w:val="both"/>
        <w:rPr>
          <w:rFonts w:ascii="Times New Roman" w:hAnsi="Times New Roman" w:cs="Times New Roman"/>
          <w:sz w:val="24"/>
          <w:szCs w:val="24"/>
        </w:rPr>
      </w:pPr>
      <w:r w:rsidRPr="00166605">
        <w:rPr>
          <w:rFonts w:ascii="Times New Roman" w:hAnsi="Times New Roman" w:cs="Times New Roman"/>
          <w:b/>
          <w:sz w:val="24"/>
          <w:szCs w:val="24"/>
        </w:rPr>
        <w:t xml:space="preserve">Die Ruthenen/Russinen lebten </w:t>
      </w:r>
      <w:r w:rsidRPr="00166605">
        <w:rPr>
          <w:rFonts w:ascii="Times New Roman" w:hAnsi="Times New Roman" w:cs="Times New Roman"/>
          <w:sz w:val="24"/>
          <w:szCs w:val="24"/>
        </w:rPr>
        <w:t>im Nordosten des Königreichs. Ihr Lebensraum war die heute zur Ukraine gehörenden Karpatenukraine/das Karpatenvorland</w:t>
      </w:r>
      <w:r>
        <w:rPr>
          <w:rFonts w:ascii="Times New Roman" w:hAnsi="Times New Roman" w:cs="Times New Roman"/>
          <w:sz w:val="24"/>
          <w:szCs w:val="24"/>
        </w:rPr>
        <w:t xml:space="preserve">. Bei den </w:t>
      </w:r>
      <w:r w:rsidRPr="00166605">
        <w:rPr>
          <w:rFonts w:ascii="Times New Roman" w:hAnsi="Times New Roman" w:cs="Times New Roman"/>
          <w:sz w:val="24"/>
          <w:szCs w:val="24"/>
        </w:rPr>
        <w:t xml:space="preserve">Russinen handelte es sich wohl um die schwächste aller Nationalbewegungen Ungarns. Im Rahmen der griechisch- katholischen Kirche, der die Ruthenen/Russinen mehrheitlich angehörten, gab es zwar gewisse Möglichkeiten der </w:t>
      </w:r>
      <w:r w:rsidRPr="00166605">
        <w:rPr>
          <w:rFonts w:ascii="Times New Roman" w:hAnsi="Times New Roman" w:cs="Times New Roman"/>
          <w:b/>
          <w:sz w:val="24"/>
          <w:szCs w:val="24"/>
        </w:rPr>
        <w:t>sprachlichen Autonomie</w:t>
      </w:r>
      <w:r w:rsidRPr="00166605">
        <w:rPr>
          <w:rFonts w:ascii="Times New Roman" w:hAnsi="Times New Roman" w:cs="Times New Roman"/>
          <w:sz w:val="24"/>
          <w:szCs w:val="24"/>
        </w:rPr>
        <w:t xml:space="preserve"> und es wurden im Laufe des 19. Jahrhunderts auch Ideen für eine </w:t>
      </w:r>
      <w:r w:rsidRPr="00166605">
        <w:rPr>
          <w:rFonts w:ascii="Times New Roman" w:hAnsi="Times New Roman" w:cs="Times New Roman"/>
          <w:b/>
          <w:sz w:val="24"/>
          <w:szCs w:val="24"/>
        </w:rPr>
        <w:t>Hochsprache</w:t>
      </w:r>
      <w:r w:rsidRPr="00166605">
        <w:rPr>
          <w:rFonts w:ascii="Times New Roman" w:hAnsi="Times New Roman" w:cs="Times New Roman"/>
          <w:sz w:val="24"/>
          <w:szCs w:val="24"/>
        </w:rPr>
        <w:t xml:space="preserve"> entwickelt, davon abgesehen blieb die ruthenische Nationalbewegung aber unscheinbar.</w:t>
      </w:r>
    </w:p>
    <w:p w:rsidR="00EF473F" w:rsidRDefault="00EF473F" w:rsidP="00D7158C">
      <w:pPr>
        <w:jc w:val="both"/>
        <w:rPr>
          <w:rFonts w:ascii="Times New Roman" w:hAnsi="Times New Roman" w:cs="Times New Roman"/>
          <w:sz w:val="24"/>
          <w:szCs w:val="24"/>
        </w:rPr>
      </w:pPr>
      <w:r w:rsidRPr="00166605">
        <w:rPr>
          <w:rFonts w:ascii="Times New Roman" w:hAnsi="Times New Roman" w:cs="Times New Roman"/>
          <w:b/>
          <w:sz w:val="24"/>
          <w:szCs w:val="24"/>
        </w:rPr>
        <w:t xml:space="preserve"> Die Juden</w:t>
      </w:r>
      <w:r w:rsidRPr="00166605">
        <w:rPr>
          <w:rFonts w:ascii="Times New Roman" w:hAnsi="Times New Roman" w:cs="Times New Roman"/>
          <w:sz w:val="24"/>
          <w:szCs w:val="24"/>
        </w:rPr>
        <w:t xml:space="preserve"> waren auch eine Minderheit im Königreich Ungarn. Das jüdische Leben spielte sich zu Beginn des 19. Jahrhunderts in einigen ausgewählten Städten ab, da es in allen anderen Gebieten ein Ansiedlungsverbot für Personen jüdischen Glaubens gab. Grundsätzlich muss die jüdische Bevölkerung Ungarns aber in mehrfacher Weise von den anderen Minderheiten unterschieden werden. Einerseits hatten die Juden keine eigene Nationalsprache und benutzten daher zunächst die deutsche, dann immer mehr die ungarische Sprache. Zweitens hatten sie keine geschlossene</w:t>
      </w:r>
      <w:r w:rsidR="00780F53">
        <w:rPr>
          <w:rFonts w:ascii="Times New Roman" w:hAnsi="Times New Roman" w:cs="Times New Roman"/>
          <w:sz w:val="24"/>
          <w:szCs w:val="24"/>
        </w:rPr>
        <w:t>n</w:t>
      </w:r>
      <w:r w:rsidRPr="00166605">
        <w:rPr>
          <w:rFonts w:ascii="Times New Roman" w:hAnsi="Times New Roman" w:cs="Times New Roman"/>
          <w:sz w:val="24"/>
          <w:szCs w:val="24"/>
        </w:rPr>
        <w:t xml:space="preserve"> Siedlungsgebie</w:t>
      </w:r>
      <w:r>
        <w:rPr>
          <w:rFonts w:ascii="Times New Roman" w:hAnsi="Times New Roman" w:cs="Times New Roman"/>
          <w:sz w:val="24"/>
          <w:szCs w:val="24"/>
        </w:rPr>
        <w:t>te und daher</w:t>
      </w:r>
      <w:r w:rsidRPr="00166605">
        <w:rPr>
          <w:rFonts w:ascii="Times New Roman" w:hAnsi="Times New Roman" w:cs="Times New Roman"/>
          <w:sz w:val="24"/>
          <w:szCs w:val="24"/>
        </w:rPr>
        <w:t xml:space="preserve"> auch keine Forderungen bezüglich territorialer Autonomie. </w:t>
      </w:r>
    </w:p>
    <w:p w:rsidR="00664774" w:rsidRDefault="00664774" w:rsidP="00664774">
      <w:pPr>
        <w:rPr>
          <w:rFonts w:ascii="Times New Roman" w:hAnsi="Times New Roman" w:cs="Times New Roman"/>
          <w:b/>
          <w:sz w:val="28"/>
          <w:szCs w:val="28"/>
        </w:rPr>
      </w:pPr>
      <w:r w:rsidRPr="00517499">
        <w:rPr>
          <w:rFonts w:ascii="Times New Roman" w:hAnsi="Times New Roman" w:cs="Times New Roman"/>
          <w:b/>
          <w:sz w:val="28"/>
          <w:szCs w:val="28"/>
        </w:rPr>
        <w:t>Die Nationalitätenfrage 1848-1849</w:t>
      </w:r>
    </w:p>
    <w:p w:rsidR="00664774" w:rsidRDefault="00664774" w:rsidP="00664774">
      <w:pPr>
        <w:rPr>
          <w:rFonts w:ascii="Times New Roman" w:hAnsi="Times New Roman" w:cs="Times New Roman"/>
          <w:b/>
          <w:i/>
          <w:sz w:val="24"/>
          <w:szCs w:val="24"/>
        </w:rPr>
      </w:pPr>
      <w:r w:rsidRPr="00207BA4">
        <w:rPr>
          <w:rFonts w:ascii="Times New Roman" w:hAnsi="Times New Roman" w:cs="Times New Roman"/>
          <w:b/>
          <w:i/>
          <w:sz w:val="24"/>
          <w:szCs w:val="24"/>
        </w:rPr>
        <w:t>Wie war die Wirkung der Revolution 1848 auf die Nationalitäten?</w:t>
      </w:r>
    </w:p>
    <w:p w:rsidR="00664774" w:rsidRDefault="00664774" w:rsidP="00664774">
      <w:pPr>
        <w:jc w:val="both"/>
        <w:rPr>
          <w:rFonts w:ascii="Times New Roman" w:hAnsi="Times New Roman" w:cs="Times New Roman"/>
          <w:sz w:val="24"/>
          <w:szCs w:val="24"/>
        </w:rPr>
      </w:pPr>
      <w:r w:rsidRPr="009D2586">
        <w:rPr>
          <w:rFonts w:ascii="Times New Roman" w:hAnsi="Times New Roman" w:cs="Times New Roman"/>
          <w:sz w:val="24"/>
          <w:szCs w:val="24"/>
        </w:rPr>
        <w:t xml:space="preserve">In Ungarn standen sich zu dieser Zeit zwei verschiedene theoretische Überlegungen die Nation betreffend gegenüber. Das Konstrukt einer </w:t>
      </w:r>
      <w:r w:rsidRPr="009757EF">
        <w:rPr>
          <w:rFonts w:ascii="Times New Roman" w:hAnsi="Times New Roman" w:cs="Times New Roman"/>
          <w:b/>
          <w:color w:val="92D050"/>
          <w:sz w:val="24"/>
          <w:szCs w:val="24"/>
        </w:rPr>
        <w:t>Staatsnation</w:t>
      </w:r>
      <w:r w:rsidRPr="009757EF">
        <w:rPr>
          <w:rFonts w:ascii="Times New Roman" w:hAnsi="Times New Roman" w:cs="Times New Roman"/>
          <w:color w:val="92D050"/>
          <w:sz w:val="24"/>
          <w:szCs w:val="24"/>
        </w:rPr>
        <w:t xml:space="preserve"> </w:t>
      </w:r>
      <w:r w:rsidRPr="009D2586">
        <w:rPr>
          <w:rFonts w:ascii="Times New Roman" w:hAnsi="Times New Roman" w:cs="Times New Roman"/>
          <w:sz w:val="24"/>
          <w:szCs w:val="24"/>
        </w:rPr>
        <w:t xml:space="preserve">und </w:t>
      </w:r>
      <w:r>
        <w:rPr>
          <w:rFonts w:ascii="Times New Roman" w:hAnsi="Times New Roman" w:cs="Times New Roman"/>
          <w:sz w:val="24"/>
          <w:szCs w:val="24"/>
        </w:rPr>
        <w:t>einer</w:t>
      </w:r>
      <w:r w:rsidRPr="009D2586">
        <w:rPr>
          <w:rFonts w:ascii="Times New Roman" w:hAnsi="Times New Roman" w:cs="Times New Roman"/>
          <w:sz w:val="24"/>
          <w:szCs w:val="24"/>
        </w:rPr>
        <w:t xml:space="preserve"> </w:t>
      </w:r>
      <w:r w:rsidRPr="009757EF">
        <w:rPr>
          <w:rFonts w:ascii="Times New Roman" w:hAnsi="Times New Roman" w:cs="Times New Roman"/>
          <w:b/>
          <w:color w:val="92D050"/>
          <w:sz w:val="24"/>
          <w:szCs w:val="24"/>
        </w:rPr>
        <w:t>Kulturnation</w:t>
      </w:r>
      <w:r w:rsidRPr="009D2586">
        <w:rPr>
          <w:rFonts w:ascii="Times New Roman" w:hAnsi="Times New Roman" w:cs="Times New Roman"/>
          <w:sz w:val="24"/>
          <w:szCs w:val="24"/>
        </w:rPr>
        <w:t>.</w:t>
      </w:r>
    </w:p>
    <w:p w:rsidR="00664774" w:rsidRDefault="00664774" w:rsidP="00664774">
      <w:pPr>
        <w:jc w:val="both"/>
        <w:rPr>
          <w:rFonts w:ascii="Times New Roman" w:hAnsi="Times New Roman" w:cs="Times New Roman"/>
          <w:sz w:val="24"/>
          <w:szCs w:val="24"/>
        </w:rPr>
      </w:pPr>
      <w:r w:rsidRPr="00C922C4">
        <w:rPr>
          <w:rFonts w:ascii="Times New Roman" w:hAnsi="Times New Roman" w:cs="Times New Roman"/>
          <w:sz w:val="24"/>
          <w:szCs w:val="24"/>
        </w:rPr>
        <w:t>Als Ideal entstand im Vielvölkerstaat Ungarn der ungarische Nationalstaat, die Deckung von Volk und Staat. Der neue ungarische Nationalismus erstrebte die Einschmelzung der anderssprachigen Minderheiten.</w:t>
      </w:r>
    </w:p>
    <w:p w:rsidR="005C0EAE" w:rsidRDefault="005C0EAE" w:rsidP="005C0EAE">
      <w:pPr>
        <w:jc w:val="both"/>
        <w:rPr>
          <w:rFonts w:ascii="Times New Roman" w:hAnsi="Times New Roman" w:cs="Times New Roman"/>
          <w:sz w:val="24"/>
          <w:szCs w:val="24"/>
        </w:rPr>
      </w:pPr>
      <w:r w:rsidRPr="00C922C4">
        <w:rPr>
          <w:rFonts w:ascii="Times New Roman" w:hAnsi="Times New Roman" w:cs="Times New Roman"/>
          <w:sz w:val="24"/>
          <w:szCs w:val="24"/>
        </w:rPr>
        <w:t xml:space="preserve">In den Revolutionsjahren 1848—1849 brach die Nationalitätenfrage auf. </w:t>
      </w:r>
    </w:p>
    <w:p w:rsidR="002D1CBC" w:rsidRPr="00C922C4" w:rsidRDefault="002D1CBC" w:rsidP="002D1CBC">
      <w:pPr>
        <w:jc w:val="both"/>
        <w:rPr>
          <w:rFonts w:ascii="Times New Roman" w:hAnsi="Times New Roman" w:cs="Times New Roman"/>
          <w:sz w:val="24"/>
          <w:szCs w:val="24"/>
        </w:rPr>
      </w:pPr>
      <w:r w:rsidRPr="00C922C4">
        <w:rPr>
          <w:rFonts w:ascii="Times New Roman" w:hAnsi="Times New Roman" w:cs="Times New Roman"/>
          <w:sz w:val="24"/>
          <w:szCs w:val="24"/>
        </w:rPr>
        <w:t xml:space="preserve">1848 gerieten </w:t>
      </w:r>
      <w:r>
        <w:rPr>
          <w:rFonts w:ascii="Times New Roman" w:hAnsi="Times New Roman" w:cs="Times New Roman"/>
          <w:sz w:val="24"/>
          <w:szCs w:val="24"/>
        </w:rPr>
        <w:t>zweierlei</w:t>
      </w:r>
      <w:r w:rsidRPr="00C922C4">
        <w:rPr>
          <w:rFonts w:ascii="Times New Roman" w:hAnsi="Times New Roman" w:cs="Times New Roman"/>
          <w:sz w:val="24"/>
          <w:szCs w:val="24"/>
        </w:rPr>
        <w:t xml:space="preserve"> Nationalismen an</w:t>
      </w:r>
      <w:r>
        <w:rPr>
          <w:rFonts w:ascii="Times New Roman" w:hAnsi="Times New Roman" w:cs="Times New Roman"/>
          <w:sz w:val="24"/>
          <w:szCs w:val="24"/>
        </w:rPr>
        <w:t>einander: der ständische</w:t>
      </w:r>
      <w:r w:rsidRPr="00C922C4">
        <w:rPr>
          <w:rFonts w:ascii="Times New Roman" w:hAnsi="Times New Roman" w:cs="Times New Roman"/>
          <w:sz w:val="24"/>
          <w:szCs w:val="24"/>
        </w:rPr>
        <w:t>-</w:t>
      </w:r>
      <w:r>
        <w:rPr>
          <w:rFonts w:ascii="Times New Roman" w:hAnsi="Times New Roman" w:cs="Times New Roman"/>
          <w:sz w:val="24"/>
          <w:szCs w:val="24"/>
        </w:rPr>
        <w:t xml:space="preserve"> </w:t>
      </w:r>
      <w:r w:rsidRPr="00C922C4">
        <w:rPr>
          <w:rFonts w:ascii="Times New Roman" w:hAnsi="Times New Roman" w:cs="Times New Roman"/>
          <w:sz w:val="24"/>
          <w:szCs w:val="24"/>
        </w:rPr>
        <w:t xml:space="preserve">adlige Nationalismus der Ungarn und der kleinbürgerliche-intellektuelle Nationalismus der Nationalitäten. </w:t>
      </w:r>
    </w:p>
    <w:p w:rsidR="002D1CBC" w:rsidRDefault="002D1CBC" w:rsidP="002D1CBC">
      <w:pPr>
        <w:jc w:val="both"/>
        <w:rPr>
          <w:rFonts w:ascii="Times New Roman" w:hAnsi="Times New Roman" w:cs="Times New Roman"/>
          <w:sz w:val="24"/>
          <w:szCs w:val="24"/>
        </w:rPr>
      </w:pPr>
      <w:r w:rsidRPr="00C922C4">
        <w:rPr>
          <w:rFonts w:ascii="Times New Roman" w:hAnsi="Times New Roman" w:cs="Times New Roman"/>
          <w:sz w:val="24"/>
          <w:szCs w:val="24"/>
        </w:rPr>
        <w:t>Die Ereignisse im März 1848 veränderten die Verhältnisse in Ungarn stark</w:t>
      </w:r>
      <w:r w:rsidR="00067CA5">
        <w:rPr>
          <w:rFonts w:ascii="Times New Roman" w:hAnsi="Times New Roman" w:cs="Times New Roman"/>
          <w:sz w:val="24"/>
          <w:szCs w:val="24"/>
        </w:rPr>
        <w:t>,</w:t>
      </w:r>
      <w:r w:rsidRPr="00C922C4">
        <w:rPr>
          <w:rFonts w:ascii="Times New Roman" w:hAnsi="Times New Roman" w:cs="Times New Roman"/>
          <w:sz w:val="24"/>
          <w:szCs w:val="24"/>
        </w:rPr>
        <w:t xml:space="preserve"> und nach dem ersten gemeinsamen Jubel aller in Ungarn lebenden Nationalitäten erregte das nationalistische Auftreten der neuen ungarischen Regierung die Gemüter der Minderheiten. </w:t>
      </w:r>
    </w:p>
    <w:p w:rsidR="006E44C8" w:rsidRDefault="006E44C8" w:rsidP="006E44C8">
      <w:pPr>
        <w:rPr>
          <w:rFonts w:ascii="Times New Roman" w:hAnsi="Times New Roman" w:cs="Times New Roman"/>
          <w:sz w:val="24"/>
          <w:szCs w:val="24"/>
        </w:rPr>
      </w:pPr>
      <w:r w:rsidRPr="00402F79">
        <w:rPr>
          <w:rFonts w:ascii="Times New Roman" w:hAnsi="Times New Roman" w:cs="Times New Roman"/>
          <w:b/>
          <w:sz w:val="24"/>
          <w:szCs w:val="24"/>
        </w:rPr>
        <w:t>Der wichtigste Moment für die Herausbildung des ungarischen Nationalbewusstseins war die Revolution von 1848/49</w:t>
      </w:r>
      <w:r w:rsidRPr="00402F79">
        <w:rPr>
          <w:rFonts w:ascii="Times New Roman" w:hAnsi="Times New Roman" w:cs="Times New Roman"/>
          <w:sz w:val="24"/>
          <w:szCs w:val="24"/>
        </w:rPr>
        <w:t xml:space="preserve">. </w:t>
      </w:r>
    </w:p>
    <w:p w:rsidR="00125339" w:rsidRDefault="00125339" w:rsidP="00125339">
      <w:pPr>
        <w:jc w:val="both"/>
        <w:rPr>
          <w:rFonts w:ascii="Times New Roman" w:hAnsi="Times New Roman" w:cs="Times New Roman"/>
          <w:sz w:val="24"/>
          <w:szCs w:val="24"/>
        </w:rPr>
      </w:pPr>
      <w:r>
        <w:rPr>
          <w:rFonts w:ascii="Times New Roman" w:hAnsi="Times New Roman" w:cs="Times New Roman"/>
          <w:sz w:val="24"/>
          <w:szCs w:val="24"/>
        </w:rPr>
        <w:t>Die Aprilgesetze</w:t>
      </w:r>
      <w:r w:rsidRPr="007E64B4">
        <w:rPr>
          <w:rFonts w:ascii="Times New Roman" w:hAnsi="Times New Roman" w:cs="Times New Roman"/>
          <w:sz w:val="24"/>
          <w:szCs w:val="24"/>
        </w:rPr>
        <w:t xml:space="preserve"> schufen gleiche Rechte für die Nationalitäten, sahen aber keine territoriale Autonomie vor.</w:t>
      </w:r>
      <w:r>
        <w:rPr>
          <w:rFonts w:ascii="Times New Roman" w:hAnsi="Times New Roman" w:cs="Times New Roman"/>
          <w:sz w:val="24"/>
          <w:szCs w:val="24"/>
        </w:rPr>
        <w:t xml:space="preserve"> </w:t>
      </w:r>
      <w:r w:rsidRPr="00C337AE">
        <w:rPr>
          <w:rFonts w:ascii="Times New Roman" w:hAnsi="Times New Roman" w:cs="Times New Roman"/>
          <w:sz w:val="24"/>
          <w:szCs w:val="24"/>
        </w:rPr>
        <w:t>Die Führer der Nationalitäten beriefen ihre Versammlungen ein, die Slowaken in Liptószentmiklós, die Serben in Karlóca, die Rumänen in Balázsfalva und</w:t>
      </w:r>
      <w:r w:rsidR="00CA4FC3">
        <w:rPr>
          <w:rFonts w:ascii="Times New Roman" w:hAnsi="Times New Roman" w:cs="Times New Roman"/>
          <w:sz w:val="24"/>
          <w:szCs w:val="24"/>
        </w:rPr>
        <w:t xml:space="preserve"> formuliert</w:t>
      </w:r>
      <w:r w:rsidRPr="00C337AE">
        <w:rPr>
          <w:rFonts w:ascii="Times New Roman" w:hAnsi="Times New Roman" w:cs="Times New Roman"/>
          <w:sz w:val="24"/>
          <w:szCs w:val="24"/>
        </w:rPr>
        <w:t>en nationale Forderungen. Die ungarische Regierung verschloss sich der Forderung nach kollektiven Rechten (Autonomie), so erhofften sich die Minderheiten im Königreich Ungarn von ihrer Unterstützung des Kaisers mehr Rechte.</w:t>
      </w:r>
      <w:r>
        <w:rPr>
          <w:rFonts w:ascii="Times New Roman" w:hAnsi="Times New Roman" w:cs="Times New Roman"/>
          <w:sz w:val="24"/>
          <w:szCs w:val="24"/>
        </w:rPr>
        <w:t xml:space="preserve"> </w:t>
      </w:r>
      <w:r w:rsidRPr="00C922C4">
        <w:rPr>
          <w:rFonts w:ascii="Times New Roman" w:hAnsi="Times New Roman" w:cs="Times New Roman"/>
          <w:sz w:val="24"/>
          <w:szCs w:val="24"/>
        </w:rPr>
        <w:t xml:space="preserve">Der kaiserliche Hof wollte die Tatsache </w:t>
      </w:r>
      <w:r w:rsidRPr="00C922C4">
        <w:rPr>
          <w:rFonts w:ascii="Times New Roman" w:hAnsi="Times New Roman" w:cs="Times New Roman"/>
          <w:sz w:val="24"/>
          <w:szCs w:val="24"/>
        </w:rPr>
        <w:lastRenderedPageBreak/>
        <w:t>nützen, daß die ungarische Nationalitätenfrage auch durch die Aprilgesetze 1848 völlig ungelöst blieb. („Teile und herrsche!”)</w:t>
      </w:r>
      <w:r>
        <w:rPr>
          <w:rFonts w:ascii="Times New Roman" w:hAnsi="Times New Roman" w:cs="Times New Roman"/>
          <w:sz w:val="24"/>
          <w:szCs w:val="24"/>
        </w:rPr>
        <w:t xml:space="preserve"> </w:t>
      </w:r>
      <w:r w:rsidRPr="00C922C4">
        <w:rPr>
          <w:rFonts w:ascii="Times New Roman" w:hAnsi="Times New Roman" w:cs="Times New Roman"/>
          <w:sz w:val="24"/>
          <w:szCs w:val="24"/>
        </w:rPr>
        <w:t xml:space="preserve">Wien setzte sich auf die Unterstützung der anderen Völker, um den ungarischen Nationalismus zu dämpfen. </w:t>
      </w:r>
    </w:p>
    <w:p w:rsidR="00125339" w:rsidRDefault="00125339" w:rsidP="00125339">
      <w:pPr>
        <w:jc w:val="both"/>
        <w:rPr>
          <w:rFonts w:ascii="Times New Roman" w:hAnsi="Times New Roman" w:cs="Times New Roman"/>
          <w:sz w:val="24"/>
          <w:szCs w:val="24"/>
        </w:rPr>
      </w:pPr>
      <w:r>
        <w:rPr>
          <w:rFonts w:ascii="Times New Roman" w:hAnsi="Times New Roman" w:cs="Times New Roman"/>
          <w:sz w:val="24"/>
          <w:szCs w:val="24"/>
        </w:rPr>
        <w:t xml:space="preserve">Die Befreiung der Leibeigenen setzte die Regierung sofort in Kraft. Wo die ungarische Regierung in der Lage war, die Befreiung der Leibeigenen zu verwirklichen, </w:t>
      </w:r>
      <w:r w:rsidR="009B643C">
        <w:rPr>
          <w:rFonts w:ascii="Times New Roman" w:hAnsi="Times New Roman" w:cs="Times New Roman"/>
          <w:sz w:val="24"/>
          <w:szCs w:val="24"/>
        </w:rPr>
        <w:t>(</w:t>
      </w:r>
      <w:r>
        <w:rPr>
          <w:rFonts w:ascii="Times New Roman" w:hAnsi="Times New Roman" w:cs="Times New Roman"/>
          <w:sz w:val="24"/>
          <w:szCs w:val="24"/>
        </w:rPr>
        <w:t>Slowaken, Ruthenen/Russinen, in Ungarn lebende Rumänen</w:t>
      </w:r>
      <w:r w:rsidR="009B643C">
        <w:rPr>
          <w:rFonts w:ascii="Times New Roman" w:hAnsi="Times New Roman" w:cs="Times New Roman"/>
          <w:sz w:val="24"/>
          <w:szCs w:val="24"/>
        </w:rPr>
        <w:t>)</w:t>
      </w:r>
      <w:r>
        <w:rPr>
          <w:rFonts w:ascii="Times New Roman" w:hAnsi="Times New Roman" w:cs="Times New Roman"/>
          <w:sz w:val="24"/>
          <w:szCs w:val="24"/>
        </w:rPr>
        <w:t>, konnten die Nationalitätenführer die Masse der Bauern weniger für ihre Ziele mobilis</w:t>
      </w:r>
      <w:r w:rsidR="00A413FA">
        <w:rPr>
          <w:rFonts w:ascii="Times New Roman" w:hAnsi="Times New Roman" w:cs="Times New Roman"/>
          <w:sz w:val="24"/>
          <w:szCs w:val="24"/>
        </w:rPr>
        <w:t xml:space="preserve">ieren, wo aber der ungarischen </w:t>
      </w:r>
      <w:r>
        <w:rPr>
          <w:rFonts w:ascii="Times New Roman" w:hAnsi="Times New Roman" w:cs="Times New Roman"/>
          <w:sz w:val="24"/>
          <w:szCs w:val="24"/>
        </w:rPr>
        <w:t xml:space="preserve">Regierung die Macht für die Leibeigenenbefreiung fehlte, (Kroatien, Siebenbürgen) gelang es den Nationalitätenführern, die Forderungen der Leibeigenen mit den Bestrebungen nach nationaler Selbstständigkeit zu verknüpfen. </w:t>
      </w:r>
      <w:r w:rsidRPr="00702A3B">
        <w:rPr>
          <w:rFonts w:ascii="Times New Roman" w:hAnsi="Times New Roman" w:cs="Times New Roman"/>
          <w:sz w:val="24"/>
          <w:szCs w:val="24"/>
        </w:rPr>
        <w:t>Im Mai 1848 war die friedliche Einigung zwischen der ungarischen Revo</w:t>
      </w:r>
      <w:r>
        <w:rPr>
          <w:rFonts w:ascii="Times New Roman" w:hAnsi="Times New Roman" w:cs="Times New Roman"/>
          <w:sz w:val="24"/>
          <w:szCs w:val="24"/>
        </w:rPr>
        <w:t>lution und den</w:t>
      </w:r>
      <w:r w:rsidRPr="00702A3B">
        <w:rPr>
          <w:rFonts w:ascii="Times New Roman" w:hAnsi="Times New Roman" w:cs="Times New Roman"/>
          <w:sz w:val="24"/>
          <w:szCs w:val="24"/>
        </w:rPr>
        <w:t xml:space="preserve"> Bewegungen</w:t>
      </w:r>
      <w:r>
        <w:rPr>
          <w:rFonts w:ascii="Times New Roman" w:hAnsi="Times New Roman" w:cs="Times New Roman"/>
          <w:sz w:val="24"/>
          <w:szCs w:val="24"/>
        </w:rPr>
        <w:t xml:space="preserve"> der Nationalitäten</w:t>
      </w:r>
      <w:r w:rsidRPr="00702A3B">
        <w:rPr>
          <w:rFonts w:ascii="Times New Roman" w:hAnsi="Times New Roman" w:cs="Times New Roman"/>
          <w:sz w:val="24"/>
          <w:szCs w:val="24"/>
        </w:rPr>
        <w:t>, die zuvor möglich gewesen war, keine echte Alternative mehr.</w:t>
      </w:r>
    </w:p>
    <w:p w:rsidR="00125339" w:rsidRDefault="00125339" w:rsidP="00125339">
      <w:pPr>
        <w:jc w:val="both"/>
        <w:rPr>
          <w:rFonts w:ascii="Times New Roman" w:hAnsi="Times New Roman" w:cs="Times New Roman"/>
          <w:sz w:val="24"/>
          <w:szCs w:val="24"/>
        </w:rPr>
      </w:pPr>
      <w:r>
        <w:rPr>
          <w:rFonts w:ascii="Times New Roman" w:hAnsi="Times New Roman" w:cs="Times New Roman"/>
          <w:sz w:val="24"/>
          <w:szCs w:val="24"/>
        </w:rPr>
        <w:t>Schon im Sommer 1848 sah sich die ungarisc</w:t>
      </w:r>
      <w:r w:rsidR="00B6064A">
        <w:rPr>
          <w:rFonts w:ascii="Times New Roman" w:hAnsi="Times New Roman" w:cs="Times New Roman"/>
          <w:sz w:val="24"/>
          <w:szCs w:val="24"/>
        </w:rPr>
        <w:t>he Regi</w:t>
      </w:r>
      <w:r>
        <w:rPr>
          <w:rFonts w:ascii="Times New Roman" w:hAnsi="Times New Roman" w:cs="Times New Roman"/>
          <w:sz w:val="24"/>
          <w:szCs w:val="24"/>
        </w:rPr>
        <w:t>erung bewaff</w:t>
      </w:r>
      <w:r w:rsidR="00166C50">
        <w:rPr>
          <w:rFonts w:ascii="Times New Roman" w:hAnsi="Times New Roman" w:cs="Times New Roman"/>
          <w:sz w:val="24"/>
          <w:szCs w:val="24"/>
        </w:rPr>
        <w:t>neten Aufständen von Nationalitä</w:t>
      </w:r>
      <w:r>
        <w:rPr>
          <w:rFonts w:ascii="Times New Roman" w:hAnsi="Times New Roman" w:cs="Times New Roman"/>
          <w:sz w:val="24"/>
          <w:szCs w:val="24"/>
        </w:rPr>
        <w:t>ten gegenüber. In Gebieten mit gemischter Bevölkerung führten diese Erhebungen zu blutigen Auseinanderset</w:t>
      </w:r>
      <w:r w:rsidR="00166C50">
        <w:rPr>
          <w:rFonts w:ascii="Times New Roman" w:hAnsi="Times New Roman" w:cs="Times New Roman"/>
          <w:sz w:val="24"/>
          <w:szCs w:val="24"/>
        </w:rPr>
        <w:t xml:space="preserve">zungen. </w:t>
      </w:r>
    </w:p>
    <w:p w:rsidR="004A6323" w:rsidRDefault="004A6323" w:rsidP="00125339">
      <w:pPr>
        <w:jc w:val="both"/>
        <w:rPr>
          <w:rFonts w:ascii="Times New Roman" w:hAnsi="Times New Roman" w:cs="Times New Roman"/>
          <w:sz w:val="24"/>
          <w:szCs w:val="24"/>
        </w:rPr>
      </w:pPr>
      <w:r w:rsidRPr="004A6323">
        <w:rPr>
          <w:rFonts w:ascii="Times New Roman" w:hAnsi="Times New Roman" w:cs="Times New Roman"/>
          <w:sz w:val="24"/>
          <w:szCs w:val="24"/>
        </w:rPr>
        <w:t>Aus dem türki</w:t>
      </w:r>
      <w:r w:rsidR="00551970">
        <w:rPr>
          <w:rFonts w:ascii="Times New Roman" w:hAnsi="Times New Roman" w:cs="Times New Roman"/>
          <w:sz w:val="24"/>
          <w:szCs w:val="24"/>
        </w:rPr>
        <w:t>sch beherrschten Serbien kamen f</w:t>
      </w:r>
      <w:r w:rsidRPr="004A6323">
        <w:rPr>
          <w:rFonts w:ascii="Times New Roman" w:hAnsi="Times New Roman" w:cs="Times New Roman"/>
          <w:sz w:val="24"/>
          <w:szCs w:val="24"/>
        </w:rPr>
        <w:t>reiwillige</w:t>
      </w:r>
      <w:r>
        <w:rPr>
          <w:rFonts w:ascii="Times New Roman" w:hAnsi="Times New Roman" w:cs="Times New Roman"/>
          <w:sz w:val="24"/>
          <w:szCs w:val="24"/>
        </w:rPr>
        <w:t xml:space="preserve"> </w:t>
      </w:r>
      <w:r w:rsidRPr="002045AB">
        <w:rPr>
          <w:rFonts w:ascii="Times New Roman" w:hAnsi="Times New Roman" w:cs="Times New Roman"/>
          <w:b/>
          <w:sz w:val="24"/>
          <w:szCs w:val="24"/>
        </w:rPr>
        <w:t>Serben</w:t>
      </w:r>
      <w:r w:rsidRPr="004A6323">
        <w:rPr>
          <w:rFonts w:ascii="Times New Roman" w:hAnsi="Times New Roman" w:cs="Times New Roman"/>
          <w:sz w:val="24"/>
          <w:szCs w:val="24"/>
        </w:rPr>
        <w:t>,</w:t>
      </w:r>
      <w:r w:rsidR="00DF1610">
        <w:rPr>
          <w:rFonts w:ascii="Times New Roman" w:hAnsi="Times New Roman" w:cs="Times New Roman"/>
          <w:sz w:val="24"/>
          <w:szCs w:val="24"/>
        </w:rPr>
        <w:t xml:space="preserve"> um ihren Brüdern</w:t>
      </w:r>
      <w:r w:rsidRPr="004A6323">
        <w:rPr>
          <w:rFonts w:ascii="Times New Roman" w:hAnsi="Times New Roman" w:cs="Times New Roman"/>
          <w:sz w:val="24"/>
          <w:szCs w:val="24"/>
        </w:rPr>
        <w:t xml:space="preserve"> in der ungarischen Grenzregion zu helfen. Sie errichteten befestigte Lager, von denen aus sie deutsche, rumänische und</w:t>
      </w:r>
      <w:r w:rsidR="00A203A7">
        <w:rPr>
          <w:rFonts w:ascii="Times New Roman" w:hAnsi="Times New Roman" w:cs="Times New Roman"/>
          <w:sz w:val="24"/>
          <w:szCs w:val="24"/>
        </w:rPr>
        <w:t xml:space="preserve"> ungarische Siedlungen in Batschka</w:t>
      </w:r>
      <w:r w:rsidR="00B40D45">
        <w:rPr>
          <w:rFonts w:ascii="Times New Roman" w:hAnsi="Times New Roman" w:cs="Times New Roman"/>
          <w:sz w:val="24"/>
          <w:szCs w:val="24"/>
        </w:rPr>
        <w:t xml:space="preserve"> und </w:t>
      </w:r>
      <w:r w:rsidR="00A203A7">
        <w:rPr>
          <w:rFonts w:ascii="Times New Roman" w:hAnsi="Times New Roman" w:cs="Times New Roman"/>
          <w:sz w:val="24"/>
          <w:szCs w:val="24"/>
        </w:rPr>
        <w:t>Banat</w:t>
      </w:r>
      <w:r w:rsidRPr="004A6323">
        <w:rPr>
          <w:rFonts w:ascii="Times New Roman" w:hAnsi="Times New Roman" w:cs="Times New Roman"/>
          <w:sz w:val="24"/>
          <w:szCs w:val="24"/>
        </w:rPr>
        <w:t xml:space="preserve"> angriffen. Die Bevölkerung wurde teils vertrieben, tei</w:t>
      </w:r>
      <w:r w:rsidR="00282984">
        <w:rPr>
          <w:rFonts w:ascii="Times New Roman" w:hAnsi="Times New Roman" w:cs="Times New Roman"/>
          <w:sz w:val="24"/>
          <w:szCs w:val="24"/>
        </w:rPr>
        <w:t xml:space="preserve">ls ausgerottet und teils </w:t>
      </w:r>
      <w:r>
        <w:rPr>
          <w:rFonts w:ascii="Times New Roman" w:hAnsi="Times New Roman" w:cs="Times New Roman"/>
          <w:sz w:val="24"/>
          <w:szCs w:val="24"/>
        </w:rPr>
        <w:t>gefrönt</w:t>
      </w:r>
      <w:r w:rsidRPr="004A6323">
        <w:rPr>
          <w:rFonts w:ascii="Times New Roman" w:hAnsi="Times New Roman" w:cs="Times New Roman"/>
          <w:sz w:val="24"/>
          <w:szCs w:val="24"/>
        </w:rPr>
        <w:t>.</w:t>
      </w:r>
    </w:p>
    <w:p w:rsidR="00955F08" w:rsidRDefault="00CA07C9" w:rsidP="00221EA5">
      <w:pPr>
        <w:jc w:val="both"/>
        <w:rPr>
          <w:rFonts w:ascii="Times New Roman" w:hAnsi="Times New Roman" w:cs="Times New Roman"/>
          <w:sz w:val="24"/>
          <w:szCs w:val="24"/>
        </w:rPr>
      </w:pPr>
      <w:r w:rsidRPr="00F729DB">
        <w:rPr>
          <w:rFonts w:ascii="Times New Roman" w:hAnsi="Times New Roman" w:cs="Times New Roman"/>
          <w:sz w:val="24"/>
          <w:szCs w:val="24"/>
        </w:rPr>
        <w:t xml:space="preserve">Generell wurde die Autonomie </w:t>
      </w:r>
      <w:r w:rsidRPr="00DD3095">
        <w:rPr>
          <w:rFonts w:ascii="Times New Roman" w:hAnsi="Times New Roman" w:cs="Times New Roman"/>
          <w:b/>
          <w:sz w:val="24"/>
          <w:szCs w:val="24"/>
        </w:rPr>
        <w:t>Kroatien</w:t>
      </w:r>
      <w:r w:rsidRPr="00F729DB">
        <w:rPr>
          <w:rFonts w:ascii="Times New Roman" w:hAnsi="Times New Roman" w:cs="Times New Roman"/>
          <w:sz w:val="24"/>
          <w:szCs w:val="24"/>
        </w:rPr>
        <w:t>s auch von der ungarischen Regierung akzeptiert, jedoch entwickelten sich im Laufe der Jahre einige Gebietskonflikte, welche die Zusammenarbeit zwischen den zwei Regierungen erschwerte. Einen radikalen Einschnitt sollte das Verhältnis zwischen den zwei Nati</w:t>
      </w:r>
      <w:r w:rsidR="005B183C">
        <w:rPr>
          <w:rFonts w:ascii="Times New Roman" w:hAnsi="Times New Roman" w:cs="Times New Roman"/>
          <w:sz w:val="24"/>
          <w:szCs w:val="24"/>
        </w:rPr>
        <w:t>onalitäten</w:t>
      </w:r>
      <w:r w:rsidRPr="00F729DB">
        <w:rPr>
          <w:rFonts w:ascii="Times New Roman" w:hAnsi="Times New Roman" w:cs="Times New Roman"/>
          <w:sz w:val="24"/>
          <w:szCs w:val="24"/>
        </w:rPr>
        <w:t xml:space="preserve"> aber durch das Auftreten von Baron Josip Jelačić erleben. Der Ban von Kroatien galt als unerbittlicher Gegner der ungarischen Revolution. Jelačić sah sich in erster Linie als Offizier des Kaisers und nahm eine kompromisslose Haltung gegenüber des selbständigen ungarischen Finanz- Kriegs- und Handelswesens ein</w:t>
      </w:r>
      <w:r w:rsidR="00774314">
        <w:rPr>
          <w:rFonts w:ascii="Times New Roman" w:hAnsi="Times New Roman" w:cs="Times New Roman"/>
          <w:sz w:val="24"/>
          <w:szCs w:val="24"/>
        </w:rPr>
        <w:t>. Die ungarische Regieru</w:t>
      </w:r>
      <w:r w:rsidR="00196B11">
        <w:rPr>
          <w:rFonts w:ascii="Times New Roman" w:hAnsi="Times New Roman" w:cs="Times New Roman"/>
          <w:sz w:val="24"/>
          <w:szCs w:val="24"/>
        </w:rPr>
        <w:t>ng akzeptierte die Haltung von</w:t>
      </w:r>
      <w:r w:rsidR="00196B11" w:rsidRPr="00196B11">
        <w:rPr>
          <w:rFonts w:ascii="Times New Roman" w:hAnsi="Times New Roman" w:cs="Times New Roman"/>
          <w:sz w:val="24"/>
          <w:szCs w:val="24"/>
        </w:rPr>
        <w:t xml:space="preserve"> </w:t>
      </w:r>
      <w:r w:rsidR="00196B11" w:rsidRPr="00F729DB">
        <w:rPr>
          <w:rFonts w:ascii="Times New Roman" w:hAnsi="Times New Roman" w:cs="Times New Roman"/>
          <w:sz w:val="24"/>
          <w:szCs w:val="24"/>
        </w:rPr>
        <w:t>Jelačić</w:t>
      </w:r>
      <w:r w:rsidR="00196B11">
        <w:rPr>
          <w:rFonts w:ascii="Times New Roman" w:hAnsi="Times New Roman" w:cs="Times New Roman"/>
          <w:sz w:val="24"/>
          <w:szCs w:val="24"/>
        </w:rPr>
        <w:t xml:space="preserve"> nicht</w:t>
      </w:r>
      <w:r w:rsidR="00DC4A62">
        <w:rPr>
          <w:rFonts w:ascii="Times New Roman" w:hAnsi="Times New Roman" w:cs="Times New Roman"/>
          <w:sz w:val="24"/>
          <w:szCs w:val="24"/>
        </w:rPr>
        <w:t>, und am 11. September 1848 überschritten</w:t>
      </w:r>
      <w:r w:rsidR="00982A09">
        <w:rPr>
          <w:rFonts w:ascii="Times New Roman" w:hAnsi="Times New Roman" w:cs="Times New Roman"/>
          <w:sz w:val="24"/>
          <w:szCs w:val="24"/>
        </w:rPr>
        <w:t xml:space="preserve"> </w:t>
      </w:r>
      <w:r w:rsidR="00955F08">
        <w:rPr>
          <w:rFonts w:ascii="Times New Roman" w:hAnsi="Times New Roman" w:cs="Times New Roman"/>
          <w:sz w:val="24"/>
          <w:szCs w:val="24"/>
        </w:rPr>
        <w:t xml:space="preserve">nach ergebnislosen Verhandlungen </w:t>
      </w:r>
      <w:r w:rsidR="00982A09">
        <w:rPr>
          <w:rFonts w:ascii="Times New Roman" w:hAnsi="Times New Roman" w:cs="Times New Roman"/>
          <w:sz w:val="24"/>
          <w:szCs w:val="24"/>
        </w:rPr>
        <w:t>kroatische</w:t>
      </w:r>
      <w:r w:rsidR="00DC4A62">
        <w:rPr>
          <w:rFonts w:ascii="Times New Roman" w:hAnsi="Times New Roman" w:cs="Times New Roman"/>
          <w:sz w:val="24"/>
          <w:szCs w:val="24"/>
        </w:rPr>
        <w:t xml:space="preserve"> Truppe</w:t>
      </w:r>
      <w:r w:rsidR="00387164">
        <w:rPr>
          <w:rFonts w:ascii="Times New Roman" w:hAnsi="Times New Roman" w:cs="Times New Roman"/>
          <w:sz w:val="24"/>
          <w:szCs w:val="24"/>
        </w:rPr>
        <w:t xml:space="preserve">n die </w:t>
      </w:r>
      <w:r w:rsidR="00DC4A62">
        <w:rPr>
          <w:rFonts w:ascii="Times New Roman" w:hAnsi="Times New Roman" w:cs="Times New Roman"/>
          <w:sz w:val="24"/>
          <w:szCs w:val="24"/>
        </w:rPr>
        <w:t>Grenze.</w:t>
      </w:r>
    </w:p>
    <w:p w:rsidR="00905112" w:rsidRDefault="0024114D" w:rsidP="00221EA5">
      <w:pPr>
        <w:jc w:val="both"/>
        <w:rPr>
          <w:rFonts w:ascii="Times New Roman" w:hAnsi="Times New Roman" w:cs="Times New Roman"/>
          <w:sz w:val="24"/>
          <w:szCs w:val="24"/>
        </w:rPr>
      </w:pPr>
      <w:r>
        <w:rPr>
          <w:rFonts w:ascii="Times New Roman" w:hAnsi="Times New Roman" w:cs="Times New Roman"/>
          <w:sz w:val="24"/>
          <w:szCs w:val="24"/>
        </w:rPr>
        <w:t>In Siebenbürgen rebellierten</w:t>
      </w:r>
      <w:r w:rsidR="009976D9">
        <w:rPr>
          <w:rFonts w:ascii="Times New Roman" w:hAnsi="Times New Roman" w:cs="Times New Roman"/>
          <w:sz w:val="24"/>
          <w:szCs w:val="24"/>
        </w:rPr>
        <w:t xml:space="preserve"> im Herbst</w:t>
      </w:r>
      <w:r w:rsidR="002F4D13">
        <w:rPr>
          <w:rFonts w:ascii="Times New Roman" w:hAnsi="Times New Roman" w:cs="Times New Roman"/>
          <w:sz w:val="24"/>
          <w:szCs w:val="24"/>
        </w:rPr>
        <w:t xml:space="preserve"> </w:t>
      </w:r>
      <w:r w:rsidR="002F4D13" w:rsidRPr="002F4D13">
        <w:rPr>
          <w:rFonts w:ascii="Times New Roman" w:hAnsi="Times New Roman" w:cs="Times New Roman"/>
          <w:b/>
          <w:sz w:val="24"/>
          <w:szCs w:val="24"/>
        </w:rPr>
        <w:t>rumänisch</w:t>
      </w:r>
      <w:r w:rsidR="002F4D13">
        <w:rPr>
          <w:rFonts w:ascii="Times New Roman" w:hAnsi="Times New Roman" w:cs="Times New Roman"/>
          <w:sz w:val="24"/>
          <w:szCs w:val="24"/>
        </w:rPr>
        <w:t>e</w:t>
      </w:r>
      <w:r w:rsidRPr="0024114D">
        <w:rPr>
          <w:rFonts w:ascii="Times New Roman" w:hAnsi="Times New Roman" w:cs="Times New Roman"/>
          <w:sz w:val="24"/>
          <w:szCs w:val="24"/>
        </w:rPr>
        <w:t xml:space="preserve"> Bauern</w:t>
      </w:r>
      <w:r>
        <w:rPr>
          <w:rFonts w:ascii="Times New Roman" w:hAnsi="Times New Roman" w:cs="Times New Roman"/>
          <w:sz w:val="24"/>
          <w:szCs w:val="24"/>
        </w:rPr>
        <w:t xml:space="preserve"> und </w:t>
      </w:r>
      <w:r w:rsidR="009976D9">
        <w:rPr>
          <w:rFonts w:ascii="Times New Roman" w:hAnsi="Times New Roman" w:cs="Times New Roman"/>
          <w:sz w:val="24"/>
          <w:szCs w:val="24"/>
        </w:rPr>
        <w:t>Grenzwächter.</w:t>
      </w:r>
      <w:r w:rsidR="007100A1">
        <w:rPr>
          <w:rFonts w:ascii="Times New Roman" w:hAnsi="Times New Roman" w:cs="Times New Roman"/>
          <w:sz w:val="24"/>
          <w:szCs w:val="24"/>
        </w:rPr>
        <w:t xml:space="preserve"> </w:t>
      </w:r>
      <w:r w:rsidR="009976D9">
        <w:rPr>
          <w:rFonts w:ascii="Times New Roman" w:hAnsi="Times New Roman" w:cs="Times New Roman"/>
          <w:sz w:val="24"/>
          <w:szCs w:val="24"/>
        </w:rPr>
        <w:t xml:space="preserve">Sie waren von den Nationalitätenführern aufgewiegelt worden, </w:t>
      </w:r>
      <w:r w:rsidR="004E243A">
        <w:rPr>
          <w:rFonts w:ascii="Times New Roman" w:hAnsi="Times New Roman" w:cs="Times New Roman"/>
          <w:sz w:val="24"/>
          <w:szCs w:val="24"/>
        </w:rPr>
        <w:t>und griffen</w:t>
      </w:r>
      <w:r w:rsidR="009976D9">
        <w:rPr>
          <w:rFonts w:ascii="Times New Roman" w:hAnsi="Times New Roman" w:cs="Times New Roman"/>
          <w:sz w:val="24"/>
          <w:szCs w:val="24"/>
        </w:rPr>
        <w:t xml:space="preserve"> ungarische Schlösser und </w:t>
      </w:r>
      <w:r w:rsidR="004E243A">
        <w:rPr>
          <w:rFonts w:ascii="Times New Roman" w:hAnsi="Times New Roman" w:cs="Times New Roman"/>
          <w:sz w:val="24"/>
          <w:szCs w:val="24"/>
        </w:rPr>
        <w:t>Dörfer an</w:t>
      </w:r>
      <w:r w:rsidR="009976D9">
        <w:rPr>
          <w:rFonts w:ascii="Times New Roman" w:hAnsi="Times New Roman" w:cs="Times New Roman"/>
          <w:sz w:val="24"/>
          <w:szCs w:val="24"/>
        </w:rPr>
        <w:t>.</w:t>
      </w:r>
    </w:p>
    <w:p w:rsidR="00625E8B" w:rsidRDefault="00042E98" w:rsidP="00221EA5">
      <w:pPr>
        <w:jc w:val="both"/>
        <w:rPr>
          <w:rFonts w:ascii="Times New Roman" w:hAnsi="Times New Roman" w:cs="Times New Roman"/>
          <w:sz w:val="24"/>
          <w:szCs w:val="24"/>
        </w:rPr>
      </w:pPr>
      <w:r>
        <w:rPr>
          <w:rFonts w:ascii="Times New Roman" w:hAnsi="Times New Roman" w:cs="Times New Roman"/>
          <w:sz w:val="24"/>
          <w:szCs w:val="24"/>
        </w:rPr>
        <w:t>Z</w:t>
      </w:r>
      <w:r w:rsidRPr="00042E98">
        <w:rPr>
          <w:rFonts w:ascii="Times New Roman" w:hAnsi="Times New Roman" w:cs="Times New Roman"/>
          <w:sz w:val="24"/>
          <w:szCs w:val="24"/>
        </w:rPr>
        <w:t>ur gleichen Zeit</w:t>
      </w:r>
      <w:r w:rsidR="007C33D1">
        <w:rPr>
          <w:rFonts w:ascii="Times New Roman" w:hAnsi="Times New Roman" w:cs="Times New Roman"/>
          <w:sz w:val="24"/>
          <w:szCs w:val="24"/>
        </w:rPr>
        <w:t xml:space="preserve">, starteten </w:t>
      </w:r>
      <w:r w:rsidR="007C33D1" w:rsidRPr="006607B6">
        <w:rPr>
          <w:rFonts w:ascii="Times New Roman" w:hAnsi="Times New Roman" w:cs="Times New Roman"/>
          <w:b/>
          <w:sz w:val="24"/>
          <w:szCs w:val="24"/>
        </w:rPr>
        <w:t>slowakisch</w:t>
      </w:r>
      <w:r w:rsidR="007C33D1">
        <w:rPr>
          <w:rFonts w:ascii="Times New Roman" w:hAnsi="Times New Roman" w:cs="Times New Roman"/>
          <w:sz w:val="24"/>
          <w:szCs w:val="24"/>
        </w:rPr>
        <w:t>e Nationalitätenf</w:t>
      </w:r>
      <w:r w:rsidRPr="00042E98">
        <w:rPr>
          <w:rFonts w:ascii="Times New Roman" w:hAnsi="Times New Roman" w:cs="Times New Roman"/>
          <w:sz w:val="24"/>
          <w:szCs w:val="24"/>
        </w:rPr>
        <w:t>ührer auf Seiten der kaiserlichen Truppen einen bewaffne</w:t>
      </w:r>
      <w:r w:rsidR="005237CB">
        <w:rPr>
          <w:rFonts w:ascii="Times New Roman" w:hAnsi="Times New Roman" w:cs="Times New Roman"/>
          <w:sz w:val="24"/>
          <w:szCs w:val="24"/>
        </w:rPr>
        <w:t>ten Feldzug im Oberland</w:t>
      </w:r>
      <w:r w:rsidRPr="00042E98">
        <w:rPr>
          <w:rFonts w:ascii="Times New Roman" w:hAnsi="Times New Roman" w:cs="Times New Roman"/>
          <w:sz w:val="24"/>
          <w:szCs w:val="24"/>
        </w:rPr>
        <w:t>, jedoch ohne Erfolg. Gleichzeitig kämpften Dutzende slowakische Bataill</w:t>
      </w:r>
      <w:r w:rsidR="00DC728F">
        <w:rPr>
          <w:rFonts w:ascii="Times New Roman" w:hAnsi="Times New Roman" w:cs="Times New Roman"/>
          <w:sz w:val="24"/>
          <w:szCs w:val="24"/>
        </w:rPr>
        <w:t>one</w:t>
      </w:r>
      <w:r w:rsidRPr="00042E98">
        <w:rPr>
          <w:rFonts w:ascii="Times New Roman" w:hAnsi="Times New Roman" w:cs="Times New Roman"/>
          <w:sz w:val="24"/>
          <w:szCs w:val="24"/>
        </w:rPr>
        <w:t xml:space="preserve"> auf ungarischer Seite.</w:t>
      </w:r>
    </w:p>
    <w:p w:rsidR="00944414" w:rsidRDefault="002633AB" w:rsidP="001014E1">
      <w:pPr>
        <w:jc w:val="both"/>
        <w:rPr>
          <w:rFonts w:ascii="Times New Roman" w:hAnsi="Times New Roman" w:cs="Times New Roman"/>
          <w:sz w:val="24"/>
          <w:szCs w:val="24"/>
        </w:rPr>
      </w:pPr>
      <w:r>
        <w:rPr>
          <w:rFonts w:ascii="Times New Roman" w:hAnsi="Times New Roman" w:cs="Times New Roman"/>
          <w:sz w:val="24"/>
          <w:szCs w:val="24"/>
        </w:rPr>
        <w:t>Ein Bürgerkrieg war die Folge, der die ungarischen Kräfte im Freiheitskampf gegen Wien schwächte.</w:t>
      </w:r>
      <w:r w:rsidR="00252AA5">
        <w:rPr>
          <w:rFonts w:ascii="Times New Roman" w:hAnsi="Times New Roman" w:cs="Times New Roman"/>
          <w:sz w:val="24"/>
          <w:szCs w:val="24"/>
        </w:rPr>
        <w:t xml:space="preserve"> Die andauernden Kämpfe von rumänischen, slowakischen und serbischen Freischälern gegen die Honvéd-Truppen führten zu großem Blutvergießen. Nationaler Hass baute sich auf.</w:t>
      </w:r>
    </w:p>
    <w:p w:rsidR="00780EC6" w:rsidRDefault="00780EC6" w:rsidP="00780EC6">
      <w:pPr>
        <w:jc w:val="both"/>
        <w:rPr>
          <w:rFonts w:ascii="Times New Roman" w:hAnsi="Times New Roman" w:cs="Times New Roman"/>
          <w:sz w:val="24"/>
          <w:szCs w:val="24"/>
        </w:rPr>
      </w:pPr>
      <w:r w:rsidRPr="00C217F5">
        <w:rPr>
          <w:rFonts w:ascii="Times New Roman" w:hAnsi="Times New Roman" w:cs="Times New Roman"/>
          <w:sz w:val="24"/>
          <w:szCs w:val="24"/>
        </w:rPr>
        <w:t xml:space="preserve">Im Frühjahr 1849 </w:t>
      </w:r>
      <w:r>
        <w:rPr>
          <w:rFonts w:ascii="Times New Roman" w:hAnsi="Times New Roman" w:cs="Times New Roman"/>
          <w:sz w:val="24"/>
          <w:szCs w:val="24"/>
        </w:rPr>
        <w:t>änderte sich das Verhä</w:t>
      </w:r>
      <w:r w:rsidRPr="00C217F5">
        <w:rPr>
          <w:rFonts w:ascii="Times New Roman" w:hAnsi="Times New Roman" w:cs="Times New Roman"/>
          <w:sz w:val="24"/>
          <w:szCs w:val="24"/>
        </w:rPr>
        <w:t>ltnis zwischen einem Teil der ungar</w:t>
      </w:r>
      <w:r>
        <w:rPr>
          <w:rFonts w:ascii="Times New Roman" w:hAnsi="Times New Roman" w:cs="Times New Roman"/>
          <w:sz w:val="24"/>
          <w:szCs w:val="24"/>
        </w:rPr>
        <w:t>ischen Politiker und einigen Na</w:t>
      </w:r>
      <w:r w:rsidRPr="00C217F5">
        <w:rPr>
          <w:rFonts w:ascii="Times New Roman" w:hAnsi="Times New Roman" w:cs="Times New Roman"/>
          <w:sz w:val="24"/>
          <w:szCs w:val="24"/>
        </w:rPr>
        <w:t>tionalitätenführern. Eine Rolle spielte, dass die Olmützer Verfassung (</w:t>
      </w:r>
      <w:r>
        <w:rPr>
          <w:rFonts w:ascii="Times New Roman" w:hAnsi="Times New Roman" w:cs="Times New Roman"/>
          <w:sz w:val="24"/>
          <w:szCs w:val="24"/>
        </w:rPr>
        <w:t>4. März 1849) wesentlich bescheidenere Zugestä</w:t>
      </w:r>
      <w:r w:rsidRPr="00C217F5">
        <w:rPr>
          <w:rFonts w:ascii="Times New Roman" w:hAnsi="Times New Roman" w:cs="Times New Roman"/>
          <w:sz w:val="24"/>
          <w:szCs w:val="24"/>
        </w:rPr>
        <w:t xml:space="preserve">ndnisse enthielt, als früher vom Wiener Hof </w:t>
      </w:r>
      <w:r w:rsidRPr="00C217F5">
        <w:rPr>
          <w:rFonts w:ascii="Times New Roman" w:hAnsi="Times New Roman" w:cs="Times New Roman"/>
          <w:sz w:val="24"/>
          <w:szCs w:val="24"/>
        </w:rPr>
        <w:lastRenderedPageBreak/>
        <w:t xml:space="preserve">versprochen worden war. Wegen der ungarischen Siege des Frühlingsfeldzuges </w:t>
      </w:r>
      <w:r>
        <w:rPr>
          <w:rFonts w:ascii="Times New Roman" w:hAnsi="Times New Roman" w:cs="Times New Roman"/>
          <w:sz w:val="24"/>
          <w:szCs w:val="24"/>
        </w:rPr>
        <w:t>wurden die Nationalitätenführer aufgeschlossener. In den Verhandlungen ging die ungarische Regierung zahlreiche Komprommise ein.</w:t>
      </w:r>
    </w:p>
    <w:p w:rsidR="00257F9B" w:rsidRDefault="008B1E02" w:rsidP="00780EC6">
      <w:pPr>
        <w:jc w:val="both"/>
        <w:rPr>
          <w:rFonts w:ascii="Times New Roman" w:hAnsi="Times New Roman" w:cs="Times New Roman"/>
          <w:sz w:val="24"/>
          <w:szCs w:val="24"/>
        </w:rPr>
      </w:pPr>
      <w:r w:rsidRPr="008B1E02">
        <w:rPr>
          <w:rFonts w:ascii="Times New Roman" w:hAnsi="Times New Roman" w:cs="Times New Roman"/>
          <w:sz w:val="24"/>
          <w:szCs w:val="24"/>
        </w:rPr>
        <w:t>Anfang Mai 1849 gab es ein</w:t>
      </w:r>
      <w:r w:rsidR="00BC07BA">
        <w:rPr>
          <w:rFonts w:ascii="Times New Roman" w:hAnsi="Times New Roman" w:cs="Times New Roman"/>
          <w:sz w:val="24"/>
          <w:szCs w:val="24"/>
        </w:rPr>
        <w:t>e gute Chance für eine ungarisch-rumänische</w:t>
      </w:r>
      <w:r w:rsidRPr="008B1E02">
        <w:rPr>
          <w:rFonts w:ascii="Times New Roman" w:hAnsi="Times New Roman" w:cs="Times New Roman"/>
          <w:sz w:val="24"/>
          <w:szCs w:val="24"/>
        </w:rPr>
        <w:t xml:space="preserve"> Versöhnung. Ein ungarischer Kommandant einer Freischärlergruppe startete </w:t>
      </w:r>
      <w:r w:rsidR="00BB47C6">
        <w:rPr>
          <w:rFonts w:ascii="Times New Roman" w:hAnsi="Times New Roman" w:cs="Times New Roman"/>
          <w:sz w:val="24"/>
          <w:szCs w:val="24"/>
        </w:rPr>
        <w:t xml:space="preserve">aber </w:t>
      </w:r>
      <w:r w:rsidRPr="008B1E02">
        <w:rPr>
          <w:rFonts w:ascii="Times New Roman" w:hAnsi="Times New Roman" w:cs="Times New Roman"/>
          <w:sz w:val="24"/>
          <w:szCs w:val="24"/>
        </w:rPr>
        <w:t xml:space="preserve">leichtsinnigerweise einen Angriff auf Abrudbánya. Bei den erneuten Kämpfen wurden Hunderte von Menschen getötet. In dem ungleichen Kampf gegen die </w:t>
      </w:r>
      <w:r w:rsidR="00404DF0">
        <w:rPr>
          <w:rFonts w:ascii="Times New Roman" w:hAnsi="Times New Roman" w:cs="Times New Roman"/>
          <w:sz w:val="24"/>
          <w:szCs w:val="24"/>
        </w:rPr>
        <w:t xml:space="preserve">rumänischen </w:t>
      </w:r>
      <w:r w:rsidRPr="008B1E02">
        <w:rPr>
          <w:rFonts w:ascii="Times New Roman" w:hAnsi="Times New Roman" w:cs="Times New Roman"/>
          <w:sz w:val="24"/>
          <w:szCs w:val="24"/>
        </w:rPr>
        <w:t>Aufständischen kam im Juli 1849 auch Pál Vasvári, der Held der Märztage</w:t>
      </w:r>
      <w:r w:rsidR="00141148">
        <w:rPr>
          <w:rFonts w:ascii="Times New Roman" w:hAnsi="Times New Roman" w:cs="Times New Roman"/>
          <w:sz w:val="24"/>
          <w:szCs w:val="24"/>
        </w:rPr>
        <w:t>,</w:t>
      </w:r>
      <w:r w:rsidRPr="008B1E02">
        <w:rPr>
          <w:rFonts w:ascii="Times New Roman" w:hAnsi="Times New Roman" w:cs="Times New Roman"/>
          <w:sz w:val="24"/>
          <w:szCs w:val="24"/>
        </w:rPr>
        <w:t xml:space="preserve"> ums Leben.</w:t>
      </w:r>
    </w:p>
    <w:p w:rsidR="00C219AD" w:rsidRPr="00683F90" w:rsidRDefault="00683F90" w:rsidP="00ED3339">
      <w:pPr>
        <w:jc w:val="both"/>
        <w:rPr>
          <w:rFonts w:ascii="Times New Roman" w:hAnsi="Times New Roman" w:cs="Times New Roman"/>
          <w:sz w:val="24"/>
          <w:szCs w:val="24"/>
        </w:rPr>
      </w:pPr>
      <w:r w:rsidRPr="00683F90">
        <w:rPr>
          <w:rFonts w:ascii="Times New Roman" w:hAnsi="Times New Roman" w:cs="Times New Roman"/>
          <w:sz w:val="24"/>
          <w:szCs w:val="24"/>
        </w:rPr>
        <w:t>Kossuth erzielte</w:t>
      </w:r>
      <w:r w:rsidR="00944414" w:rsidRPr="00683F90">
        <w:rPr>
          <w:rFonts w:ascii="Times New Roman" w:hAnsi="Times New Roman" w:cs="Times New Roman"/>
          <w:sz w:val="24"/>
          <w:szCs w:val="24"/>
        </w:rPr>
        <w:t xml:space="preserve"> mit dem rumäni</w:t>
      </w:r>
      <w:r>
        <w:rPr>
          <w:rFonts w:ascii="Times New Roman" w:hAnsi="Times New Roman" w:cs="Times New Roman"/>
          <w:sz w:val="24"/>
          <w:szCs w:val="24"/>
        </w:rPr>
        <w:t xml:space="preserve">schen Emigrantenführer Balcescu </w:t>
      </w:r>
      <w:r w:rsidR="00944414" w:rsidRPr="00683F90">
        <w:rPr>
          <w:rFonts w:ascii="Times New Roman" w:hAnsi="Times New Roman" w:cs="Times New Roman"/>
          <w:sz w:val="24"/>
          <w:szCs w:val="24"/>
        </w:rPr>
        <w:t>am 14. Juli 184</w:t>
      </w:r>
      <w:r w:rsidRPr="00683F90">
        <w:rPr>
          <w:rFonts w:ascii="Times New Roman" w:hAnsi="Times New Roman" w:cs="Times New Roman"/>
          <w:sz w:val="24"/>
          <w:szCs w:val="24"/>
        </w:rPr>
        <w:t xml:space="preserve">9 eine Vereinbarung </w:t>
      </w:r>
      <w:r w:rsidR="00ED3339">
        <w:rPr>
          <w:rFonts w:ascii="Times New Roman" w:hAnsi="Times New Roman" w:cs="Times New Roman"/>
          <w:sz w:val="24"/>
          <w:szCs w:val="24"/>
        </w:rPr>
        <w:t>(Versöhnungsplan). Auf dieser Vereinbarung beruhte der Nationalitätenbeschluss, (allgemein als</w:t>
      </w:r>
      <w:r w:rsidR="006276F9">
        <w:rPr>
          <w:rFonts w:ascii="Times New Roman" w:hAnsi="Times New Roman" w:cs="Times New Roman"/>
          <w:sz w:val="24"/>
          <w:szCs w:val="24"/>
        </w:rPr>
        <w:t xml:space="preserve"> Nationalitätengesetz erwähnt).</w:t>
      </w:r>
    </w:p>
    <w:p w:rsidR="00C219AD" w:rsidRPr="00614B25" w:rsidRDefault="00C219AD" w:rsidP="00C219AD">
      <w:pPr>
        <w:spacing w:after="0"/>
        <w:jc w:val="both"/>
        <w:rPr>
          <w:rFonts w:ascii="Times New Roman" w:hAnsi="Times New Roman" w:cs="Times New Roman"/>
          <w:b/>
          <w:sz w:val="28"/>
          <w:szCs w:val="28"/>
        </w:rPr>
      </w:pPr>
      <w:r w:rsidRPr="005B09D1">
        <w:rPr>
          <w:rFonts w:ascii="Times New Roman" w:hAnsi="Times New Roman" w:cs="Times New Roman"/>
          <w:b/>
          <w:sz w:val="28"/>
          <w:szCs w:val="28"/>
        </w:rPr>
        <w:t>Der Nationalitätenbeschluss</w:t>
      </w:r>
      <w:r w:rsidRPr="00614B25">
        <w:rPr>
          <w:rFonts w:ascii="Times New Roman" w:hAnsi="Times New Roman" w:cs="Times New Roman"/>
          <w:b/>
          <w:sz w:val="28"/>
          <w:szCs w:val="28"/>
        </w:rPr>
        <w:t xml:space="preserve">/ </w:t>
      </w:r>
      <w:r>
        <w:rPr>
          <w:rFonts w:ascii="Times New Roman" w:hAnsi="Times New Roman" w:cs="Times New Roman"/>
          <w:b/>
          <w:sz w:val="28"/>
          <w:szCs w:val="28"/>
        </w:rPr>
        <w:t xml:space="preserve">Das Nationalitätengesetz </w:t>
      </w:r>
      <w:r w:rsidRPr="005B09D1">
        <w:rPr>
          <w:rFonts w:ascii="Times New Roman" w:hAnsi="Times New Roman" w:cs="Times New Roman"/>
          <w:b/>
          <w:sz w:val="28"/>
          <w:szCs w:val="28"/>
        </w:rPr>
        <w:t>28. Juli 1849</w:t>
      </w:r>
    </w:p>
    <w:p w:rsidR="00C219AD" w:rsidRDefault="00C219AD" w:rsidP="00C219AD">
      <w:pPr>
        <w:spacing w:after="0"/>
        <w:jc w:val="both"/>
        <w:rPr>
          <w:rFonts w:ascii="Times New Roman" w:hAnsi="Times New Roman" w:cs="Times New Roman"/>
          <w:b/>
          <w:i/>
          <w:sz w:val="24"/>
          <w:szCs w:val="24"/>
        </w:rPr>
      </w:pPr>
      <w:r w:rsidRPr="00614B25">
        <w:rPr>
          <w:rFonts w:ascii="Times New Roman" w:hAnsi="Times New Roman" w:cs="Times New Roman"/>
          <w:b/>
          <w:i/>
          <w:sz w:val="24"/>
          <w:szCs w:val="24"/>
        </w:rPr>
        <w:t>Welche Rechte erhielten die Natio</w:t>
      </w:r>
      <w:r>
        <w:rPr>
          <w:rFonts w:ascii="Times New Roman" w:hAnsi="Times New Roman" w:cs="Times New Roman"/>
          <w:b/>
          <w:i/>
          <w:sz w:val="24"/>
          <w:szCs w:val="24"/>
        </w:rPr>
        <w:t>nalitäten</w:t>
      </w:r>
      <w:r w:rsidRPr="00614B25">
        <w:rPr>
          <w:rFonts w:ascii="Times New Roman" w:hAnsi="Times New Roman" w:cs="Times New Roman"/>
          <w:b/>
          <w:i/>
          <w:sz w:val="24"/>
          <w:szCs w:val="24"/>
        </w:rPr>
        <w:t xml:space="preserve"> durch das </w:t>
      </w:r>
      <w:r>
        <w:rPr>
          <w:rFonts w:ascii="Times New Roman" w:hAnsi="Times New Roman" w:cs="Times New Roman"/>
          <w:b/>
          <w:i/>
          <w:sz w:val="24"/>
          <w:szCs w:val="24"/>
        </w:rPr>
        <w:t>Nationalitätengesetz? Ordnen Sie die Freiheiten danach, ob sie auf individuellen oder kollektiven Rechten beruhen.</w:t>
      </w:r>
    </w:p>
    <w:p w:rsidR="00C219AD" w:rsidRPr="00C219AD" w:rsidRDefault="00C219AD" w:rsidP="00C219AD">
      <w:pPr>
        <w:spacing w:after="0"/>
        <w:jc w:val="both"/>
        <w:rPr>
          <w:rFonts w:ascii="Times New Roman" w:hAnsi="Times New Roman" w:cs="Times New Roman"/>
          <w:sz w:val="24"/>
          <w:szCs w:val="24"/>
        </w:rPr>
      </w:pPr>
    </w:p>
    <w:p w:rsidR="00C219AD" w:rsidRDefault="00C219AD" w:rsidP="00C219AD">
      <w:pPr>
        <w:spacing w:after="0"/>
        <w:jc w:val="center"/>
        <w:rPr>
          <w:rFonts w:ascii="Times New Roman" w:hAnsi="Times New Roman" w:cs="Times New Roman"/>
          <w:b/>
          <w:i/>
          <w:sz w:val="24"/>
          <w:szCs w:val="24"/>
        </w:rPr>
      </w:pPr>
      <w:r>
        <w:rPr>
          <w:noProof/>
          <w:lang w:eastAsia="hu-HU"/>
        </w:rPr>
        <w:drawing>
          <wp:inline distT="0" distB="0" distL="0" distR="0" wp14:anchorId="127620FB" wp14:editId="58DBF00F">
            <wp:extent cx="4202186" cy="4514850"/>
            <wp:effectExtent l="0" t="0" r="825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6790" cy="4519797"/>
                    </a:xfrm>
                    <a:prstGeom prst="rect">
                      <a:avLst/>
                    </a:prstGeom>
                  </pic:spPr>
                </pic:pic>
              </a:graphicData>
            </a:graphic>
          </wp:inline>
        </w:drawing>
      </w:r>
    </w:p>
    <w:p w:rsidR="006167FD" w:rsidRDefault="00C219AD" w:rsidP="00385C0A">
      <w:pPr>
        <w:spacing w:after="0"/>
        <w:jc w:val="center"/>
        <w:rPr>
          <w:rFonts w:ascii="Times New Roman" w:hAnsi="Times New Roman" w:cs="Times New Roman"/>
          <w:sz w:val="24"/>
          <w:szCs w:val="24"/>
        </w:rPr>
      </w:pPr>
      <w:r>
        <w:rPr>
          <w:noProof/>
          <w:lang w:eastAsia="hu-HU"/>
        </w:rPr>
        <w:lastRenderedPageBreak/>
        <w:drawing>
          <wp:inline distT="0" distB="0" distL="0" distR="0" wp14:anchorId="13657548" wp14:editId="36510CB8">
            <wp:extent cx="4116981" cy="4470400"/>
            <wp:effectExtent l="0" t="0" r="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6923" cy="4513770"/>
                    </a:xfrm>
                    <a:prstGeom prst="rect">
                      <a:avLst/>
                    </a:prstGeom>
                  </pic:spPr>
                </pic:pic>
              </a:graphicData>
            </a:graphic>
          </wp:inline>
        </w:drawing>
      </w:r>
    </w:p>
    <w:p w:rsidR="00385C0A" w:rsidRDefault="00385C0A" w:rsidP="00385C0A">
      <w:pPr>
        <w:spacing w:after="0"/>
        <w:jc w:val="center"/>
        <w:rPr>
          <w:rFonts w:ascii="Times New Roman" w:hAnsi="Times New Roman" w:cs="Times New Roman"/>
          <w:sz w:val="24"/>
          <w:szCs w:val="24"/>
        </w:rPr>
      </w:pPr>
    </w:p>
    <w:p w:rsidR="006167FD" w:rsidRDefault="006167FD" w:rsidP="006167FD">
      <w:pPr>
        <w:jc w:val="both"/>
        <w:rPr>
          <w:rFonts w:ascii="Times New Roman" w:hAnsi="Times New Roman" w:cs="Times New Roman"/>
          <w:sz w:val="24"/>
          <w:szCs w:val="24"/>
        </w:rPr>
      </w:pPr>
      <w:r w:rsidRPr="00594E1B">
        <w:rPr>
          <w:rFonts w:ascii="Times New Roman" w:hAnsi="Times New Roman" w:cs="Times New Roman"/>
          <w:b/>
          <w:sz w:val="24"/>
          <w:szCs w:val="24"/>
        </w:rPr>
        <w:t xml:space="preserve">Das Nationalitätengesetz wurde am 28. Juli 1849 vom Landtag in Szeged formuliert. </w:t>
      </w:r>
      <w:r w:rsidRPr="00594E1B">
        <w:rPr>
          <w:rFonts w:ascii="Times New Roman" w:hAnsi="Times New Roman" w:cs="Times New Roman"/>
          <w:sz w:val="24"/>
          <w:szCs w:val="24"/>
        </w:rPr>
        <w:t>Ungarisch</w:t>
      </w:r>
      <w:r>
        <w:rPr>
          <w:rFonts w:ascii="Times New Roman" w:hAnsi="Times New Roman" w:cs="Times New Roman"/>
          <w:sz w:val="24"/>
          <w:szCs w:val="24"/>
        </w:rPr>
        <w:t xml:space="preserve"> blieb die einzige Staatssprache, der Beschluss gewährte aber die breite Verwendung der Nationalitätensprachen. Die Nationalitäten konnten</w:t>
      </w:r>
      <w:r w:rsidRPr="000A53AD">
        <w:rPr>
          <w:rFonts w:ascii="Times New Roman" w:hAnsi="Times New Roman" w:cs="Times New Roman"/>
          <w:sz w:val="24"/>
          <w:szCs w:val="24"/>
        </w:rPr>
        <w:t xml:space="preserve"> ihre Sprache auf der Grundlage </w:t>
      </w:r>
      <w:r>
        <w:rPr>
          <w:rFonts w:ascii="Times New Roman" w:hAnsi="Times New Roman" w:cs="Times New Roman"/>
          <w:sz w:val="24"/>
          <w:szCs w:val="24"/>
        </w:rPr>
        <w:t>des Mehrheitsprinzips im Schwurgericht</w:t>
      </w:r>
      <w:r w:rsidRPr="000A53AD">
        <w:rPr>
          <w:rFonts w:ascii="Times New Roman" w:hAnsi="Times New Roman" w:cs="Times New Roman"/>
          <w:sz w:val="24"/>
          <w:szCs w:val="24"/>
        </w:rPr>
        <w:t>, bei Petitionen an die Behörden und im kirchlichen Leben verwenden. Der Staat unterstützt</w:t>
      </w:r>
      <w:r>
        <w:rPr>
          <w:rFonts w:ascii="Times New Roman" w:hAnsi="Times New Roman" w:cs="Times New Roman"/>
          <w:sz w:val="24"/>
          <w:szCs w:val="24"/>
        </w:rPr>
        <w:t>e</w:t>
      </w:r>
      <w:r w:rsidRPr="000A53AD">
        <w:rPr>
          <w:rFonts w:ascii="Times New Roman" w:hAnsi="Times New Roman" w:cs="Times New Roman"/>
          <w:sz w:val="24"/>
          <w:szCs w:val="24"/>
        </w:rPr>
        <w:t xml:space="preserve"> die Schulen und Kirchen der Nationalitäten gleichermaßen, respektiert</w:t>
      </w:r>
      <w:r>
        <w:rPr>
          <w:rFonts w:ascii="Times New Roman" w:hAnsi="Times New Roman" w:cs="Times New Roman"/>
          <w:sz w:val="24"/>
          <w:szCs w:val="24"/>
        </w:rPr>
        <w:t>e</w:t>
      </w:r>
      <w:r w:rsidRPr="000A53AD">
        <w:rPr>
          <w:rFonts w:ascii="Times New Roman" w:hAnsi="Times New Roman" w:cs="Times New Roman"/>
          <w:sz w:val="24"/>
          <w:szCs w:val="24"/>
        </w:rPr>
        <w:t xml:space="preserve"> die kirchliche Autonomie und die in der Kirche verwendete Sprache.</w:t>
      </w:r>
      <w:r>
        <w:rPr>
          <w:rFonts w:ascii="Times New Roman" w:hAnsi="Times New Roman" w:cs="Times New Roman"/>
          <w:sz w:val="24"/>
          <w:szCs w:val="24"/>
        </w:rPr>
        <w:t xml:space="preserve"> Die Bitte nach territoraler Autonomie blieb aber unerfüllt.</w:t>
      </w:r>
      <w:r w:rsidRPr="000A53AD">
        <w:rPr>
          <w:rFonts w:ascii="Times New Roman" w:hAnsi="Times New Roman" w:cs="Times New Roman"/>
          <w:sz w:val="24"/>
          <w:szCs w:val="24"/>
        </w:rPr>
        <w:t xml:space="preserve"> </w:t>
      </w:r>
    </w:p>
    <w:p w:rsidR="006167FD" w:rsidRDefault="006167FD" w:rsidP="006167FD">
      <w:pPr>
        <w:jc w:val="both"/>
        <w:rPr>
          <w:rFonts w:ascii="Times New Roman" w:hAnsi="Times New Roman" w:cs="Times New Roman"/>
          <w:sz w:val="24"/>
          <w:szCs w:val="24"/>
        </w:rPr>
      </w:pPr>
      <w:r>
        <w:rPr>
          <w:rFonts w:ascii="Times New Roman" w:hAnsi="Times New Roman" w:cs="Times New Roman"/>
          <w:sz w:val="24"/>
          <w:szCs w:val="24"/>
        </w:rPr>
        <w:t xml:space="preserve">Gleichzeitig mit dem Nationalitätengesetz beschloss der Landtag auf den Vorschlag von Bertalan Szemere </w:t>
      </w:r>
      <w:r w:rsidRPr="008106DF">
        <w:rPr>
          <w:rFonts w:ascii="Times New Roman" w:hAnsi="Times New Roman" w:cs="Times New Roman"/>
          <w:b/>
          <w:sz w:val="24"/>
          <w:szCs w:val="24"/>
        </w:rPr>
        <w:t>die Gleichberechtigung (die Emanzipation) der Juden</w:t>
      </w:r>
      <w:r>
        <w:rPr>
          <w:rFonts w:ascii="Times New Roman" w:hAnsi="Times New Roman" w:cs="Times New Roman"/>
          <w:sz w:val="24"/>
          <w:szCs w:val="24"/>
        </w:rPr>
        <w:t>. Für die Entscheidung der Regierung war maßgeblich, dass die Mehrheit der Juden den Freiheitskampf unterstützte.</w:t>
      </w:r>
      <w:r w:rsidR="0093678A">
        <w:rPr>
          <w:rFonts w:ascii="Times New Roman" w:hAnsi="Times New Roman" w:cs="Times New Roman"/>
          <w:sz w:val="24"/>
          <w:szCs w:val="24"/>
        </w:rPr>
        <w:t xml:space="preserve"> </w:t>
      </w:r>
      <w:r>
        <w:rPr>
          <w:rFonts w:ascii="Times New Roman" w:hAnsi="Times New Roman" w:cs="Times New Roman"/>
          <w:sz w:val="24"/>
          <w:szCs w:val="24"/>
        </w:rPr>
        <w:t>Neben dem verspäteten Nazionalitätengesetz war</w:t>
      </w:r>
      <w:r w:rsidRPr="000A53AD">
        <w:rPr>
          <w:rFonts w:ascii="Times New Roman" w:hAnsi="Times New Roman" w:cs="Times New Roman"/>
          <w:sz w:val="24"/>
          <w:szCs w:val="24"/>
        </w:rPr>
        <w:t xml:space="preserve"> auch die Erklärung zur Emanzipation der Juden verspätet.</w:t>
      </w:r>
    </w:p>
    <w:p w:rsidR="00A214E3" w:rsidRDefault="00A214E3" w:rsidP="006167FD">
      <w:pPr>
        <w:jc w:val="both"/>
        <w:rPr>
          <w:rFonts w:ascii="Times New Roman" w:hAnsi="Times New Roman" w:cs="Times New Roman"/>
          <w:b/>
          <w:sz w:val="28"/>
          <w:szCs w:val="28"/>
        </w:rPr>
      </w:pPr>
      <w:r w:rsidRPr="00BF0444">
        <w:rPr>
          <w:rFonts w:ascii="Times New Roman" w:hAnsi="Times New Roman" w:cs="Times New Roman"/>
          <w:b/>
          <w:sz w:val="28"/>
          <w:szCs w:val="28"/>
        </w:rPr>
        <w:t>Die Nationalitätenfrage nach 1849</w:t>
      </w:r>
    </w:p>
    <w:p w:rsidR="003A7E69" w:rsidRPr="003A7E69" w:rsidRDefault="003A7E69" w:rsidP="006167FD">
      <w:pPr>
        <w:jc w:val="both"/>
        <w:rPr>
          <w:rFonts w:ascii="Times New Roman" w:hAnsi="Times New Roman" w:cs="Times New Roman"/>
          <w:b/>
          <w:i/>
          <w:sz w:val="24"/>
          <w:szCs w:val="24"/>
        </w:rPr>
      </w:pPr>
      <w:r w:rsidRPr="003A7E69">
        <w:rPr>
          <w:rFonts w:ascii="Times New Roman" w:hAnsi="Times New Roman" w:cs="Times New Roman"/>
          <w:b/>
          <w:i/>
          <w:sz w:val="24"/>
          <w:szCs w:val="24"/>
        </w:rPr>
        <w:t>Schildern Sie die Politik von Wien nach 1849, was die Nationalitätenfrage betrifft.</w:t>
      </w:r>
    </w:p>
    <w:p w:rsidR="00A214E3" w:rsidRPr="00BF0444" w:rsidRDefault="00A214E3" w:rsidP="006167FD">
      <w:pPr>
        <w:jc w:val="both"/>
        <w:rPr>
          <w:rFonts w:ascii="Times New Roman" w:hAnsi="Times New Roman" w:cs="Times New Roman"/>
          <w:b/>
          <w:sz w:val="24"/>
          <w:szCs w:val="24"/>
        </w:rPr>
      </w:pPr>
      <w:r w:rsidRPr="00BF0444">
        <w:rPr>
          <w:rFonts w:ascii="Times New Roman" w:hAnsi="Times New Roman" w:cs="Times New Roman"/>
          <w:b/>
          <w:sz w:val="24"/>
          <w:szCs w:val="24"/>
        </w:rPr>
        <w:t>Vergeltung und Absolutismus</w:t>
      </w:r>
    </w:p>
    <w:p w:rsidR="00A214E3" w:rsidRDefault="00A214E3" w:rsidP="006167FD">
      <w:pPr>
        <w:jc w:val="both"/>
        <w:rPr>
          <w:rFonts w:ascii="Times New Roman" w:hAnsi="Times New Roman" w:cs="Times New Roman"/>
          <w:sz w:val="24"/>
          <w:szCs w:val="24"/>
        </w:rPr>
      </w:pPr>
      <w:r>
        <w:rPr>
          <w:rFonts w:ascii="Times New Roman" w:hAnsi="Times New Roman" w:cs="Times New Roman"/>
          <w:sz w:val="24"/>
          <w:szCs w:val="24"/>
        </w:rPr>
        <w:t xml:space="preserve">Der bekannte Spruch, „die Nationalitäten empfingen als Lohn, was die Ungarn als Strafe erhielten” ist irreführend, aber </w:t>
      </w:r>
      <w:r w:rsidR="0091432C">
        <w:rPr>
          <w:rFonts w:ascii="Times New Roman" w:hAnsi="Times New Roman" w:cs="Times New Roman"/>
          <w:sz w:val="24"/>
          <w:szCs w:val="24"/>
        </w:rPr>
        <w:t>in der Zeit des Neoabsolutismus wurden sowohl die Ungarn, als auch die Nationalitäten unterdrückt.</w:t>
      </w:r>
      <w:r w:rsidR="00DD1792">
        <w:rPr>
          <w:rFonts w:ascii="Times New Roman" w:hAnsi="Times New Roman" w:cs="Times New Roman"/>
          <w:sz w:val="24"/>
          <w:szCs w:val="24"/>
        </w:rPr>
        <w:t xml:space="preserve"> </w:t>
      </w:r>
      <w:r w:rsidR="00AF12AC">
        <w:rPr>
          <w:rFonts w:ascii="Times New Roman" w:hAnsi="Times New Roman" w:cs="Times New Roman"/>
          <w:sz w:val="24"/>
          <w:szCs w:val="24"/>
        </w:rPr>
        <w:t xml:space="preserve">Für Wien </w:t>
      </w:r>
      <w:r w:rsidR="00DD1792">
        <w:rPr>
          <w:rFonts w:ascii="Times New Roman" w:hAnsi="Times New Roman" w:cs="Times New Roman"/>
          <w:sz w:val="24"/>
          <w:szCs w:val="24"/>
        </w:rPr>
        <w:t xml:space="preserve">waren </w:t>
      </w:r>
      <w:r w:rsidR="00B50CC6">
        <w:rPr>
          <w:rFonts w:ascii="Times New Roman" w:hAnsi="Times New Roman" w:cs="Times New Roman"/>
          <w:sz w:val="24"/>
          <w:szCs w:val="24"/>
        </w:rPr>
        <w:t xml:space="preserve">vor allem </w:t>
      </w:r>
      <w:r w:rsidR="00AF12AC">
        <w:rPr>
          <w:rFonts w:ascii="Times New Roman" w:hAnsi="Times New Roman" w:cs="Times New Roman"/>
          <w:sz w:val="24"/>
          <w:szCs w:val="24"/>
        </w:rPr>
        <w:t xml:space="preserve">die Reichsziele </w:t>
      </w:r>
      <w:r w:rsidR="00DD1792">
        <w:rPr>
          <w:rFonts w:ascii="Times New Roman" w:hAnsi="Times New Roman" w:cs="Times New Roman"/>
          <w:sz w:val="24"/>
          <w:szCs w:val="24"/>
        </w:rPr>
        <w:t>wichtig.</w:t>
      </w:r>
    </w:p>
    <w:p w:rsidR="006553AB" w:rsidRDefault="006553AB" w:rsidP="006167F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Von Haynau wurde das Verhalten der Pester Bürger 1848-1849 als besonders verurteilenswürdig bezeichnet: „... Ihr habt uns, mit wenigen Ausnahmen, bitter enttäuscht. Deshalb können wir euer Friedensbekundung nicht unbedingt glauben. Nach Sprache und Brauch großenteils </w:t>
      </w:r>
      <w:r w:rsidRPr="00E02046">
        <w:rPr>
          <w:rFonts w:ascii="Times New Roman" w:hAnsi="Times New Roman" w:cs="Times New Roman"/>
          <w:b/>
          <w:sz w:val="24"/>
          <w:szCs w:val="24"/>
        </w:rPr>
        <w:t>Deutsche</w:t>
      </w:r>
      <w:r>
        <w:rPr>
          <w:rFonts w:ascii="Times New Roman" w:hAnsi="Times New Roman" w:cs="Times New Roman"/>
          <w:sz w:val="24"/>
          <w:szCs w:val="24"/>
        </w:rPr>
        <w:t>, habt ihr wieder am Bestreben eines gottlosen Maulhelden teilgenommen, der an seinem Phantasiegebäude einer ungarischen Republik arbeitet…</w:t>
      </w:r>
      <w:r w:rsidR="00724210">
        <w:rPr>
          <w:rFonts w:ascii="Times New Roman" w:hAnsi="Times New Roman" w:cs="Times New Roman"/>
          <w:sz w:val="24"/>
          <w:szCs w:val="24"/>
        </w:rPr>
        <w:t xml:space="preserve"> Jeder, der es wagt, die Sache der Rebellion mit Wort oder Tat oder mit dem Tragen revolutionären Zeichen zu fördern, verliert sein Leben, und zwar auf der Stelle, innerhalb kürzester Zeit, ohne Ansehen von Rang und Geschlecht</w:t>
      </w:r>
      <w:r w:rsidR="00913172">
        <w:rPr>
          <w:rFonts w:ascii="Times New Roman" w:hAnsi="Times New Roman" w:cs="Times New Roman"/>
          <w:sz w:val="24"/>
          <w:szCs w:val="24"/>
        </w:rPr>
        <w:t xml:space="preserve">.” </w:t>
      </w:r>
      <w:r w:rsidR="00913172" w:rsidRPr="00913172">
        <w:rPr>
          <w:rFonts w:ascii="Times New Roman" w:hAnsi="Times New Roman" w:cs="Times New Roman"/>
          <w:i/>
          <w:sz w:val="24"/>
          <w:szCs w:val="24"/>
        </w:rPr>
        <w:t>(Bekanntmachung Haynaus für die Bürger von Pest, 1849)</w:t>
      </w:r>
    </w:p>
    <w:p w:rsidR="00675E89" w:rsidRDefault="00D37D3C" w:rsidP="006167FD">
      <w:pPr>
        <w:jc w:val="both"/>
        <w:rPr>
          <w:rFonts w:ascii="Times New Roman" w:hAnsi="Times New Roman" w:cs="Times New Roman"/>
          <w:sz w:val="24"/>
          <w:szCs w:val="24"/>
        </w:rPr>
      </w:pPr>
      <w:r>
        <w:rPr>
          <w:rFonts w:ascii="Times New Roman" w:hAnsi="Times New Roman" w:cs="Times New Roman"/>
          <w:sz w:val="24"/>
          <w:szCs w:val="24"/>
        </w:rPr>
        <w:t>Nach der Niederlage des</w:t>
      </w:r>
      <w:r w:rsidRPr="00D37D3C">
        <w:rPr>
          <w:rFonts w:ascii="Times New Roman" w:hAnsi="Times New Roman" w:cs="Times New Roman"/>
          <w:sz w:val="24"/>
          <w:szCs w:val="24"/>
        </w:rPr>
        <w:t xml:space="preserve"> Unabhängigkeitskrieg</w:t>
      </w:r>
      <w:r>
        <w:rPr>
          <w:rFonts w:ascii="Times New Roman" w:hAnsi="Times New Roman" w:cs="Times New Roman"/>
          <w:sz w:val="24"/>
          <w:szCs w:val="24"/>
        </w:rPr>
        <w:t>s</w:t>
      </w:r>
      <w:r w:rsidRPr="00D37D3C">
        <w:rPr>
          <w:rFonts w:ascii="Times New Roman" w:hAnsi="Times New Roman" w:cs="Times New Roman"/>
          <w:sz w:val="24"/>
          <w:szCs w:val="24"/>
        </w:rPr>
        <w:t xml:space="preserve"> verhängte Wien auch für die </w:t>
      </w:r>
      <w:r w:rsidR="0045785F" w:rsidRPr="00E02046">
        <w:rPr>
          <w:rFonts w:ascii="Times New Roman" w:hAnsi="Times New Roman" w:cs="Times New Roman"/>
          <w:b/>
          <w:sz w:val="24"/>
          <w:szCs w:val="24"/>
        </w:rPr>
        <w:t>Juden</w:t>
      </w:r>
      <w:r w:rsidR="0045785F">
        <w:rPr>
          <w:rFonts w:ascii="Times New Roman" w:hAnsi="Times New Roman" w:cs="Times New Roman"/>
          <w:sz w:val="24"/>
          <w:szCs w:val="24"/>
        </w:rPr>
        <w:t xml:space="preserve"> eine besondere Kriegsreparation</w:t>
      </w:r>
      <w:r w:rsidRPr="00D37D3C">
        <w:rPr>
          <w:rFonts w:ascii="Times New Roman" w:hAnsi="Times New Roman" w:cs="Times New Roman"/>
          <w:sz w:val="24"/>
          <w:szCs w:val="24"/>
        </w:rPr>
        <w:t xml:space="preserve">, weil </w:t>
      </w:r>
      <w:r w:rsidR="0048582D">
        <w:rPr>
          <w:rFonts w:ascii="Times New Roman" w:hAnsi="Times New Roman" w:cs="Times New Roman"/>
          <w:sz w:val="24"/>
          <w:szCs w:val="24"/>
        </w:rPr>
        <w:t>s</w:t>
      </w:r>
      <w:r w:rsidR="009B61EB">
        <w:rPr>
          <w:rFonts w:ascii="Times New Roman" w:hAnsi="Times New Roman" w:cs="Times New Roman"/>
          <w:sz w:val="24"/>
          <w:szCs w:val="24"/>
        </w:rPr>
        <w:t>ie sich aktiv am Freiheitskampf</w:t>
      </w:r>
      <w:r w:rsidR="004F3CCF">
        <w:rPr>
          <w:rFonts w:ascii="Times New Roman" w:hAnsi="Times New Roman" w:cs="Times New Roman"/>
          <w:sz w:val="24"/>
          <w:szCs w:val="24"/>
        </w:rPr>
        <w:t xml:space="preserve"> </w:t>
      </w:r>
      <w:r w:rsidR="00FD29A7">
        <w:rPr>
          <w:rFonts w:ascii="Times New Roman" w:hAnsi="Times New Roman" w:cs="Times New Roman"/>
          <w:sz w:val="24"/>
          <w:szCs w:val="24"/>
        </w:rPr>
        <w:t>beteiligt hatten.</w:t>
      </w:r>
      <w:r w:rsidR="0048582D">
        <w:rPr>
          <w:rFonts w:ascii="Times New Roman" w:hAnsi="Times New Roman" w:cs="Times New Roman"/>
          <w:sz w:val="24"/>
          <w:szCs w:val="24"/>
        </w:rPr>
        <w:t xml:space="preserve"> </w:t>
      </w:r>
      <w:r w:rsidR="00620425">
        <w:rPr>
          <w:rFonts w:ascii="Times New Roman" w:hAnsi="Times New Roman" w:cs="Times New Roman"/>
          <w:sz w:val="24"/>
          <w:szCs w:val="24"/>
        </w:rPr>
        <w:t>(</w:t>
      </w:r>
      <w:r w:rsidR="00046261">
        <w:rPr>
          <w:rFonts w:ascii="Times New Roman" w:hAnsi="Times New Roman" w:cs="Times New Roman"/>
          <w:sz w:val="24"/>
          <w:szCs w:val="24"/>
        </w:rPr>
        <w:t xml:space="preserve">Ausrüstung, Nachrichtendienst) </w:t>
      </w:r>
      <w:r w:rsidR="0048582D" w:rsidRPr="0048582D">
        <w:rPr>
          <w:rFonts w:ascii="Times New Roman" w:hAnsi="Times New Roman" w:cs="Times New Roman"/>
          <w:sz w:val="24"/>
          <w:szCs w:val="24"/>
        </w:rPr>
        <w:t>Sie bekamen das Geld zwar später zurück und verwendeten es für den Bau von Schulen.</w:t>
      </w:r>
      <w:r w:rsidR="00CD76DF">
        <w:rPr>
          <w:rFonts w:ascii="Times New Roman" w:hAnsi="Times New Roman" w:cs="Times New Roman"/>
          <w:sz w:val="24"/>
          <w:szCs w:val="24"/>
        </w:rPr>
        <w:t xml:space="preserve"> </w:t>
      </w:r>
    </w:p>
    <w:p w:rsidR="00310D93" w:rsidRDefault="00310D93" w:rsidP="006167FD">
      <w:pPr>
        <w:jc w:val="both"/>
        <w:rPr>
          <w:rFonts w:ascii="Times New Roman" w:hAnsi="Times New Roman" w:cs="Times New Roman"/>
          <w:sz w:val="24"/>
          <w:szCs w:val="24"/>
        </w:rPr>
      </w:pPr>
      <w:r>
        <w:rPr>
          <w:rFonts w:ascii="Times New Roman" w:hAnsi="Times New Roman" w:cs="Times New Roman"/>
          <w:sz w:val="24"/>
          <w:szCs w:val="24"/>
        </w:rPr>
        <w:t>Das Nationa</w:t>
      </w:r>
      <w:r w:rsidR="00142B94">
        <w:rPr>
          <w:rFonts w:ascii="Times New Roman" w:hAnsi="Times New Roman" w:cs="Times New Roman"/>
          <w:sz w:val="24"/>
          <w:szCs w:val="24"/>
        </w:rPr>
        <w:t>lbewusstsein beschleunigte sich</w:t>
      </w:r>
      <w:r w:rsidR="000460EC">
        <w:rPr>
          <w:rFonts w:ascii="Times New Roman" w:hAnsi="Times New Roman" w:cs="Times New Roman"/>
          <w:sz w:val="24"/>
          <w:szCs w:val="24"/>
        </w:rPr>
        <w:t xml:space="preserve"> </w:t>
      </w:r>
      <w:r>
        <w:rPr>
          <w:rFonts w:ascii="Times New Roman" w:hAnsi="Times New Roman" w:cs="Times New Roman"/>
          <w:sz w:val="24"/>
          <w:szCs w:val="24"/>
        </w:rPr>
        <w:t>im Zeitalter, und infolgedessen wuchsen Einfluss und Stärke der Nationalitätenführer.</w:t>
      </w:r>
      <w:r w:rsidR="00891352">
        <w:rPr>
          <w:rFonts w:ascii="Times New Roman" w:hAnsi="Times New Roman" w:cs="Times New Roman"/>
          <w:sz w:val="24"/>
          <w:szCs w:val="24"/>
        </w:rPr>
        <w:t xml:space="preserve"> </w:t>
      </w:r>
    </w:p>
    <w:tbl>
      <w:tblPr>
        <w:tblStyle w:val="Rcsostblzat"/>
        <w:tblW w:w="0" w:type="auto"/>
        <w:tblLook w:val="04A0" w:firstRow="1" w:lastRow="0" w:firstColumn="1" w:lastColumn="0" w:noHBand="0" w:noVBand="1"/>
      </w:tblPr>
      <w:tblGrid>
        <w:gridCol w:w="4531"/>
        <w:gridCol w:w="4531"/>
      </w:tblGrid>
      <w:tr w:rsidR="00041B9A" w:rsidRPr="001A0952" w:rsidTr="00041B9A">
        <w:tc>
          <w:tcPr>
            <w:tcW w:w="4531" w:type="dxa"/>
          </w:tcPr>
          <w:p w:rsidR="00041B9A" w:rsidRPr="001A0952" w:rsidRDefault="00041B9A" w:rsidP="001A0952">
            <w:pPr>
              <w:jc w:val="center"/>
              <w:rPr>
                <w:rFonts w:ascii="Times New Roman" w:hAnsi="Times New Roman" w:cs="Times New Roman"/>
                <w:b/>
                <w:sz w:val="24"/>
                <w:szCs w:val="24"/>
              </w:rPr>
            </w:pPr>
            <w:r w:rsidRPr="001A0952">
              <w:rPr>
                <w:rFonts w:ascii="Times New Roman" w:hAnsi="Times New Roman" w:cs="Times New Roman"/>
                <w:b/>
                <w:sz w:val="24"/>
                <w:szCs w:val="24"/>
              </w:rPr>
              <w:t>Begriffe</w:t>
            </w:r>
          </w:p>
        </w:tc>
        <w:tc>
          <w:tcPr>
            <w:tcW w:w="4531" w:type="dxa"/>
          </w:tcPr>
          <w:p w:rsidR="00041B9A" w:rsidRPr="001A0952" w:rsidRDefault="00041B9A" w:rsidP="001A0952">
            <w:pPr>
              <w:jc w:val="center"/>
              <w:rPr>
                <w:rFonts w:ascii="Times New Roman" w:hAnsi="Times New Roman" w:cs="Times New Roman"/>
                <w:b/>
                <w:sz w:val="24"/>
                <w:szCs w:val="24"/>
              </w:rPr>
            </w:pPr>
            <w:r w:rsidRPr="001A0952">
              <w:rPr>
                <w:rFonts w:ascii="Times New Roman" w:hAnsi="Times New Roman" w:cs="Times New Roman"/>
                <w:b/>
                <w:sz w:val="24"/>
                <w:szCs w:val="24"/>
              </w:rPr>
              <w:t>Definitionen</w:t>
            </w:r>
          </w:p>
        </w:tc>
      </w:tr>
      <w:tr w:rsidR="00264D29" w:rsidRPr="001A0952" w:rsidTr="00041B9A">
        <w:tc>
          <w:tcPr>
            <w:tcW w:w="4531" w:type="dxa"/>
          </w:tcPr>
          <w:p w:rsidR="00264D29" w:rsidRPr="001A0952" w:rsidRDefault="00264D29" w:rsidP="00264D29">
            <w:pPr>
              <w:rPr>
                <w:rFonts w:ascii="Times New Roman" w:hAnsi="Times New Roman" w:cs="Times New Roman"/>
                <w:b/>
                <w:sz w:val="24"/>
                <w:szCs w:val="24"/>
              </w:rPr>
            </w:pPr>
            <w:r>
              <w:rPr>
                <w:rFonts w:ascii="Times New Roman" w:hAnsi="Times New Roman" w:cs="Times New Roman"/>
                <w:b/>
                <w:sz w:val="24"/>
                <w:szCs w:val="24"/>
              </w:rPr>
              <w:t>die Ethnie,-n</w:t>
            </w:r>
          </w:p>
        </w:tc>
        <w:tc>
          <w:tcPr>
            <w:tcW w:w="4531" w:type="dxa"/>
          </w:tcPr>
          <w:p w:rsidR="00264D29" w:rsidRPr="00540B2E" w:rsidRDefault="00540B2E" w:rsidP="00540B2E">
            <w:pPr>
              <w:rPr>
                <w:rFonts w:ascii="Times New Roman" w:hAnsi="Times New Roman" w:cs="Times New Roman"/>
                <w:sz w:val="24"/>
                <w:szCs w:val="24"/>
              </w:rPr>
            </w:pPr>
            <w:r w:rsidRPr="00540B2E">
              <w:rPr>
                <w:rFonts w:ascii="Times New Roman" w:hAnsi="Times New Roman" w:cs="Times New Roman"/>
                <w:sz w:val="24"/>
                <w:szCs w:val="24"/>
              </w:rPr>
              <w:t>Menschengruppe</w:t>
            </w:r>
            <w:r>
              <w:rPr>
                <w:rFonts w:ascii="Times New Roman" w:hAnsi="Times New Roman" w:cs="Times New Roman"/>
                <w:sz w:val="24"/>
                <w:szCs w:val="24"/>
              </w:rPr>
              <w:t xml:space="preserve"> mit übereinstimmenden kulturellen und soziologischen Merkmalen</w:t>
            </w:r>
            <w:r w:rsidR="00283B6B">
              <w:rPr>
                <w:rFonts w:ascii="Times New Roman" w:hAnsi="Times New Roman" w:cs="Times New Roman"/>
                <w:sz w:val="24"/>
                <w:szCs w:val="24"/>
              </w:rPr>
              <w:t>.</w:t>
            </w:r>
          </w:p>
        </w:tc>
      </w:tr>
      <w:tr w:rsidR="001A0952" w:rsidRPr="001A0952" w:rsidTr="00041B9A">
        <w:tc>
          <w:tcPr>
            <w:tcW w:w="4531" w:type="dxa"/>
          </w:tcPr>
          <w:p w:rsidR="001A0952" w:rsidRPr="001A0952" w:rsidRDefault="009832FC" w:rsidP="001A0952">
            <w:pPr>
              <w:rPr>
                <w:rFonts w:ascii="Times New Roman" w:hAnsi="Times New Roman" w:cs="Times New Roman"/>
                <w:b/>
                <w:sz w:val="24"/>
                <w:szCs w:val="24"/>
              </w:rPr>
            </w:pPr>
            <w:r>
              <w:rPr>
                <w:rFonts w:ascii="Times New Roman" w:hAnsi="Times New Roman" w:cs="Times New Roman"/>
                <w:b/>
                <w:sz w:val="24"/>
                <w:szCs w:val="24"/>
              </w:rPr>
              <w:t xml:space="preserve">die </w:t>
            </w:r>
            <w:r w:rsidR="001A0952">
              <w:rPr>
                <w:rFonts w:ascii="Times New Roman" w:hAnsi="Times New Roman" w:cs="Times New Roman"/>
                <w:b/>
                <w:sz w:val="24"/>
                <w:szCs w:val="24"/>
              </w:rPr>
              <w:t>Kulturnation</w:t>
            </w:r>
            <w:r>
              <w:rPr>
                <w:rFonts w:ascii="Times New Roman" w:hAnsi="Times New Roman" w:cs="Times New Roman"/>
                <w:b/>
                <w:sz w:val="24"/>
                <w:szCs w:val="24"/>
              </w:rPr>
              <w:t>,-en</w:t>
            </w:r>
          </w:p>
        </w:tc>
        <w:tc>
          <w:tcPr>
            <w:tcW w:w="4531" w:type="dxa"/>
          </w:tcPr>
          <w:p w:rsidR="001A0952" w:rsidRPr="001A0952" w:rsidRDefault="001C7EF6" w:rsidP="00A13AA3">
            <w:pPr>
              <w:rPr>
                <w:rFonts w:ascii="Times New Roman" w:hAnsi="Times New Roman" w:cs="Times New Roman"/>
                <w:b/>
                <w:sz w:val="24"/>
                <w:szCs w:val="24"/>
              </w:rPr>
            </w:pPr>
            <w:r>
              <w:rPr>
                <w:rFonts w:ascii="Times New Roman" w:hAnsi="Times New Roman" w:cs="Times New Roman"/>
                <w:sz w:val="24"/>
                <w:szCs w:val="24"/>
              </w:rPr>
              <w:t>Nation, deren Zusammenhalt auf gemeinsamer Kultur beruh</w:t>
            </w:r>
            <w:r w:rsidR="00512F03">
              <w:rPr>
                <w:rFonts w:ascii="Times New Roman" w:hAnsi="Times New Roman" w:cs="Times New Roman"/>
                <w:sz w:val="24"/>
                <w:szCs w:val="24"/>
              </w:rPr>
              <w:t>t.</w:t>
            </w:r>
            <w:r>
              <w:rPr>
                <w:rFonts w:ascii="Times New Roman" w:hAnsi="Times New Roman" w:cs="Times New Roman"/>
                <w:sz w:val="24"/>
                <w:szCs w:val="24"/>
              </w:rPr>
              <w:t xml:space="preserve"> </w:t>
            </w:r>
            <w:r w:rsidR="00A13AA3" w:rsidRPr="00283B6B">
              <w:rPr>
                <w:rFonts w:ascii="Times New Roman" w:hAnsi="Times New Roman" w:cs="Times New Roman"/>
                <w:sz w:val="24"/>
                <w:szCs w:val="24"/>
              </w:rPr>
              <w:t>G</w:t>
            </w:r>
            <w:r>
              <w:rPr>
                <w:rFonts w:ascii="Times New Roman" w:hAnsi="Times New Roman" w:cs="Times New Roman"/>
                <w:sz w:val="24"/>
                <w:szCs w:val="24"/>
              </w:rPr>
              <w:t xml:space="preserve">emeinsame </w:t>
            </w:r>
            <w:r w:rsidR="00A13AA3" w:rsidRPr="00283B6B">
              <w:rPr>
                <w:rFonts w:ascii="Times New Roman" w:hAnsi="Times New Roman" w:cs="Times New Roman"/>
                <w:sz w:val="24"/>
                <w:szCs w:val="24"/>
              </w:rPr>
              <w:t>Sprache</w:t>
            </w:r>
            <w:r w:rsidR="00A13AA3" w:rsidRPr="009D2586">
              <w:rPr>
                <w:rFonts w:ascii="Times New Roman" w:hAnsi="Times New Roman" w:cs="Times New Roman"/>
                <w:sz w:val="24"/>
                <w:szCs w:val="24"/>
              </w:rPr>
              <w:t xml:space="preserve"> </w:t>
            </w:r>
            <w:r w:rsidR="00D20ECE">
              <w:rPr>
                <w:rFonts w:ascii="Times New Roman" w:hAnsi="Times New Roman" w:cs="Times New Roman"/>
                <w:sz w:val="24"/>
                <w:szCs w:val="24"/>
              </w:rPr>
              <w:t>spielt</w:t>
            </w:r>
            <w:r w:rsidR="00A13AA3">
              <w:rPr>
                <w:rFonts w:ascii="Times New Roman" w:hAnsi="Times New Roman" w:cs="Times New Roman"/>
                <w:sz w:val="24"/>
                <w:szCs w:val="24"/>
              </w:rPr>
              <w:t xml:space="preserve"> </w:t>
            </w:r>
            <w:r w:rsidR="00A13AA3" w:rsidRPr="009D2586">
              <w:rPr>
                <w:rFonts w:ascii="Times New Roman" w:hAnsi="Times New Roman" w:cs="Times New Roman"/>
                <w:sz w:val="24"/>
                <w:szCs w:val="24"/>
              </w:rPr>
              <w:t>eine entscheidende Rolle. Dies gilt auch über Sta</w:t>
            </w:r>
            <w:r w:rsidR="008E3019">
              <w:rPr>
                <w:rFonts w:ascii="Times New Roman" w:hAnsi="Times New Roman" w:cs="Times New Roman"/>
                <w:sz w:val="24"/>
                <w:szCs w:val="24"/>
              </w:rPr>
              <w:t xml:space="preserve">atsgrenzen hinweg. </w:t>
            </w:r>
          </w:p>
        </w:tc>
      </w:tr>
      <w:tr w:rsidR="001A0952" w:rsidRPr="001A0952" w:rsidTr="00041B9A">
        <w:tc>
          <w:tcPr>
            <w:tcW w:w="4531" w:type="dxa"/>
          </w:tcPr>
          <w:p w:rsidR="001A0952" w:rsidRDefault="0097677D" w:rsidP="001A0952">
            <w:pPr>
              <w:rPr>
                <w:rFonts w:ascii="Times New Roman" w:hAnsi="Times New Roman" w:cs="Times New Roman"/>
                <w:b/>
                <w:sz w:val="24"/>
                <w:szCs w:val="24"/>
              </w:rPr>
            </w:pPr>
            <w:r>
              <w:rPr>
                <w:rFonts w:ascii="Times New Roman" w:hAnsi="Times New Roman" w:cs="Times New Roman"/>
                <w:b/>
                <w:sz w:val="24"/>
                <w:szCs w:val="24"/>
              </w:rPr>
              <w:t xml:space="preserve">die </w:t>
            </w:r>
            <w:r w:rsidR="001A0952">
              <w:rPr>
                <w:rFonts w:ascii="Times New Roman" w:hAnsi="Times New Roman" w:cs="Times New Roman"/>
                <w:b/>
                <w:sz w:val="24"/>
                <w:szCs w:val="24"/>
              </w:rPr>
              <w:t>Minderheit</w:t>
            </w:r>
            <w:r>
              <w:rPr>
                <w:rFonts w:ascii="Times New Roman" w:hAnsi="Times New Roman" w:cs="Times New Roman"/>
                <w:b/>
                <w:sz w:val="24"/>
                <w:szCs w:val="24"/>
              </w:rPr>
              <w:t>,-en</w:t>
            </w:r>
          </w:p>
        </w:tc>
        <w:tc>
          <w:tcPr>
            <w:tcW w:w="4531" w:type="dxa"/>
          </w:tcPr>
          <w:p w:rsidR="001A0952" w:rsidRPr="0097677D" w:rsidRDefault="009D7ED4" w:rsidP="0097677D">
            <w:pPr>
              <w:rPr>
                <w:rFonts w:ascii="Times New Roman" w:hAnsi="Times New Roman" w:cs="Times New Roman"/>
                <w:sz w:val="24"/>
                <w:szCs w:val="24"/>
              </w:rPr>
            </w:pPr>
            <w:r>
              <w:rPr>
                <w:rFonts w:ascii="Times New Roman" w:hAnsi="Times New Roman" w:cs="Times New Roman"/>
                <w:sz w:val="24"/>
                <w:szCs w:val="24"/>
              </w:rPr>
              <w:t>S</w:t>
            </w:r>
            <w:r w:rsidR="0097677D">
              <w:rPr>
                <w:rFonts w:ascii="Times New Roman" w:hAnsi="Times New Roman" w:cs="Times New Roman"/>
                <w:sz w:val="24"/>
                <w:szCs w:val="24"/>
              </w:rPr>
              <w:t>ich von der Gesamtbevölkerung in irgendeiner Hinsicht abhebende, zahlenmäßig kleinere Gruppe: religiöse Minderheit, ethnische Minderheit (</w:t>
            </w:r>
            <w:r w:rsidR="00665B1A">
              <w:rPr>
                <w:rFonts w:ascii="Calibri" w:hAnsi="Calibri" w:cs="Calibri"/>
                <w:sz w:val="24"/>
                <w:szCs w:val="24"/>
              </w:rPr>
              <w:t>→</w:t>
            </w:r>
            <w:r w:rsidR="0097677D">
              <w:rPr>
                <w:rFonts w:ascii="Times New Roman" w:hAnsi="Times New Roman" w:cs="Times New Roman"/>
                <w:sz w:val="24"/>
                <w:szCs w:val="24"/>
              </w:rPr>
              <w:t>Volksgruppe)</w:t>
            </w:r>
          </w:p>
        </w:tc>
      </w:tr>
      <w:tr w:rsidR="00041B9A" w:rsidRPr="001A0952" w:rsidTr="00041B9A">
        <w:tc>
          <w:tcPr>
            <w:tcW w:w="4531" w:type="dxa"/>
          </w:tcPr>
          <w:p w:rsidR="00041B9A" w:rsidRPr="001A0952" w:rsidRDefault="007A2129" w:rsidP="006167FD">
            <w:pPr>
              <w:jc w:val="both"/>
              <w:rPr>
                <w:rFonts w:ascii="Times New Roman" w:hAnsi="Times New Roman" w:cs="Times New Roman"/>
                <w:b/>
                <w:sz w:val="24"/>
                <w:szCs w:val="24"/>
              </w:rPr>
            </w:pPr>
            <w:r>
              <w:rPr>
                <w:rFonts w:ascii="Times New Roman" w:hAnsi="Times New Roman" w:cs="Times New Roman"/>
                <w:b/>
                <w:sz w:val="24"/>
                <w:szCs w:val="24"/>
              </w:rPr>
              <w:t xml:space="preserve">die </w:t>
            </w:r>
            <w:r w:rsidR="001A0952">
              <w:rPr>
                <w:rFonts w:ascii="Times New Roman" w:hAnsi="Times New Roman" w:cs="Times New Roman"/>
                <w:b/>
                <w:sz w:val="24"/>
                <w:szCs w:val="24"/>
              </w:rPr>
              <w:t>Nation</w:t>
            </w:r>
            <w:r>
              <w:rPr>
                <w:rFonts w:ascii="Times New Roman" w:hAnsi="Times New Roman" w:cs="Times New Roman"/>
                <w:b/>
                <w:sz w:val="24"/>
                <w:szCs w:val="24"/>
              </w:rPr>
              <w:t>,-en</w:t>
            </w:r>
          </w:p>
        </w:tc>
        <w:tc>
          <w:tcPr>
            <w:tcW w:w="4531" w:type="dxa"/>
          </w:tcPr>
          <w:p w:rsidR="00041B9A" w:rsidRPr="007A2129" w:rsidRDefault="00A33FD9" w:rsidP="006167FD">
            <w:pPr>
              <w:jc w:val="both"/>
              <w:rPr>
                <w:rFonts w:ascii="Times New Roman" w:hAnsi="Times New Roman" w:cs="Times New Roman"/>
                <w:sz w:val="24"/>
                <w:szCs w:val="24"/>
              </w:rPr>
            </w:pPr>
            <w:r>
              <w:rPr>
                <w:rFonts w:ascii="Times New Roman" w:hAnsi="Times New Roman" w:cs="Times New Roman"/>
                <w:sz w:val="24"/>
                <w:szCs w:val="24"/>
              </w:rPr>
              <w:t>E</w:t>
            </w:r>
            <w:r w:rsidR="007A2129">
              <w:rPr>
                <w:rFonts w:ascii="Times New Roman" w:hAnsi="Times New Roman" w:cs="Times New Roman"/>
                <w:sz w:val="24"/>
                <w:szCs w:val="24"/>
              </w:rPr>
              <w:t xml:space="preserve">ine (Groß)gemeinschaft von Menschen mit übereinstimmenden </w:t>
            </w:r>
            <w:proofErr w:type="gramStart"/>
            <w:r>
              <w:rPr>
                <w:rFonts w:ascii="Times New Roman" w:hAnsi="Times New Roman" w:cs="Times New Roman"/>
                <w:sz w:val="24"/>
                <w:szCs w:val="24"/>
              </w:rPr>
              <w:t>Merkmalen  wie</w:t>
            </w:r>
            <w:proofErr w:type="gramEnd"/>
            <w:r>
              <w:rPr>
                <w:rFonts w:ascii="Times New Roman" w:hAnsi="Times New Roman" w:cs="Times New Roman"/>
                <w:sz w:val="24"/>
                <w:szCs w:val="24"/>
              </w:rPr>
              <w:t xml:space="preserve"> Kultur, Sprac</w:t>
            </w:r>
            <w:r w:rsidR="002F46F4">
              <w:rPr>
                <w:rFonts w:ascii="Times New Roman" w:hAnsi="Times New Roman" w:cs="Times New Roman"/>
                <w:sz w:val="24"/>
                <w:szCs w:val="24"/>
              </w:rPr>
              <w:t>he, Abstammung und Geschichte. A</w:t>
            </w:r>
            <w:r>
              <w:rPr>
                <w:rFonts w:ascii="Times New Roman" w:hAnsi="Times New Roman" w:cs="Times New Roman"/>
                <w:sz w:val="24"/>
                <w:szCs w:val="24"/>
              </w:rPr>
              <w:t>lle Angehörigen eines Staates (</w:t>
            </w:r>
            <w:r>
              <w:rPr>
                <w:rFonts w:ascii="Calibri" w:hAnsi="Calibri" w:cs="Calibri"/>
                <w:sz w:val="24"/>
                <w:szCs w:val="24"/>
              </w:rPr>
              <w:t>→</w:t>
            </w:r>
            <w:r>
              <w:rPr>
                <w:rFonts w:ascii="Times New Roman" w:hAnsi="Times New Roman" w:cs="Times New Roman"/>
                <w:sz w:val="24"/>
                <w:szCs w:val="24"/>
              </w:rPr>
              <w:t>Staatsnation)</w:t>
            </w:r>
          </w:p>
        </w:tc>
      </w:tr>
      <w:tr w:rsidR="00041B9A" w:rsidTr="00041B9A">
        <w:tc>
          <w:tcPr>
            <w:tcW w:w="4531" w:type="dxa"/>
          </w:tcPr>
          <w:p w:rsidR="00041B9A" w:rsidRPr="001A0952" w:rsidRDefault="00A3497D" w:rsidP="006167FD">
            <w:pPr>
              <w:jc w:val="both"/>
              <w:rPr>
                <w:rFonts w:ascii="Times New Roman" w:hAnsi="Times New Roman" w:cs="Times New Roman"/>
                <w:b/>
                <w:sz w:val="24"/>
                <w:szCs w:val="24"/>
              </w:rPr>
            </w:pPr>
            <w:r>
              <w:rPr>
                <w:rFonts w:ascii="Times New Roman" w:hAnsi="Times New Roman" w:cs="Times New Roman"/>
                <w:b/>
                <w:sz w:val="24"/>
                <w:szCs w:val="24"/>
              </w:rPr>
              <w:t xml:space="preserve">die </w:t>
            </w:r>
            <w:r w:rsidR="001A0952" w:rsidRPr="001A0952">
              <w:rPr>
                <w:rFonts w:ascii="Times New Roman" w:hAnsi="Times New Roman" w:cs="Times New Roman"/>
                <w:b/>
                <w:sz w:val="24"/>
                <w:szCs w:val="24"/>
              </w:rPr>
              <w:t>Nationalität</w:t>
            </w:r>
            <w:r>
              <w:rPr>
                <w:rFonts w:ascii="Times New Roman" w:hAnsi="Times New Roman" w:cs="Times New Roman"/>
                <w:b/>
                <w:sz w:val="24"/>
                <w:szCs w:val="24"/>
              </w:rPr>
              <w:t>,-en</w:t>
            </w:r>
          </w:p>
        </w:tc>
        <w:tc>
          <w:tcPr>
            <w:tcW w:w="4531" w:type="dxa"/>
          </w:tcPr>
          <w:p w:rsidR="00041B9A" w:rsidRDefault="001F580A" w:rsidP="006167FD">
            <w:pPr>
              <w:jc w:val="both"/>
              <w:rPr>
                <w:rFonts w:ascii="Times New Roman" w:hAnsi="Times New Roman" w:cs="Times New Roman"/>
                <w:sz w:val="24"/>
                <w:szCs w:val="24"/>
              </w:rPr>
            </w:pPr>
            <w:r>
              <w:rPr>
                <w:rFonts w:ascii="Times New Roman" w:hAnsi="Times New Roman" w:cs="Times New Roman"/>
                <w:sz w:val="24"/>
                <w:szCs w:val="24"/>
              </w:rPr>
              <w:t>d</w:t>
            </w:r>
            <w:r w:rsidR="00E23DBB">
              <w:rPr>
                <w:rFonts w:ascii="Times New Roman" w:hAnsi="Times New Roman" w:cs="Times New Roman"/>
                <w:sz w:val="24"/>
                <w:szCs w:val="24"/>
              </w:rPr>
              <w:t xml:space="preserve">ie </w:t>
            </w:r>
            <w:r w:rsidR="00212C93">
              <w:rPr>
                <w:rFonts w:ascii="Times New Roman" w:hAnsi="Times New Roman" w:cs="Times New Roman"/>
                <w:sz w:val="24"/>
                <w:szCs w:val="24"/>
              </w:rPr>
              <w:t>Volkszug</w:t>
            </w:r>
            <w:r w:rsidR="00153832">
              <w:rPr>
                <w:rFonts w:ascii="Times New Roman" w:hAnsi="Times New Roman" w:cs="Times New Roman"/>
                <w:sz w:val="24"/>
                <w:szCs w:val="24"/>
              </w:rPr>
              <w:t>ehörigkeit, Staatsangehörigkeit</w:t>
            </w:r>
          </w:p>
          <w:p w:rsidR="00882606" w:rsidRPr="00882606" w:rsidRDefault="008D3D78" w:rsidP="00882606">
            <w:pPr>
              <w:rPr>
                <w:rFonts w:ascii="Segoe UI" w:hAnsi="Segoe UI" w:cs="Segoe UI"/>
                <w:color w:val="000000"/>
                <w:spacing w:val="-2"/>
                <w:sz w:val="27"/>
                <w:szCs w:val="27"/>
                <w:bdr w:val="none" w:sz="0" w:space="0" w:color="auto" w:frame="1"/>
              </w:rPr>
            </w:pPr>
            <w:r>
              <w:rPr>
                <w:rFonts w:ascii="Times New Roman" w:hAnsi="Times New Roman" w:cs="Times New Roman"/>
                <w:color w:val="000000"/>
                <w:spacing w:val="-2"/>
                <w:sz w:val="24"/>
                <w:szCs w:val="24"/>
              </w:rPr>
              <w:t xml:space="preserve">N. </w:t>
            </w:r>
            <w:r w:rsidR="00882606" w:rsidRPr="00882606">
              <w:rPr>
                <w:rFonts w:ascii="Times New Roman" w:hAnsi="Times New Roman" w:cs="Times New Roman"/>
                <w:color w:val="000000"/>
                <w:spacing w:val="-2"/>
                <w:sz w:val="24"/>
                <w:szCs w:val="24"/>
              </w:rPr>
              <w:t>bezeichnet die ethnische Herkunft bzw. Zugehörigkeit zu einer bestimmten Volksgruppe und wird oft syno</w:t>
            </w:r>
            <w:r w:rsidR="00882606">
              <w:rPr>
                <w:rFonts w:ascii="Times New Roman" w:hAnsi="Times New Roman" w:cs="Times New Roman"/>
                <w:color w:val="000000"/>
                <w:spacing w:val="-2"/>
                <w:sz w:val="24"/>
                <w:szCs w:val="24"/>
              </w:rPr>
              <w:t>nym für den juristischen Begriff Staatsanghörigkeit/Staatsbürgerschaft verwendet.</w:t>
            </w:r>
          </w:p>
        </w:tc>
      </w:tr>
      <w:tr w:rsidR="00831612" w:rsidTr="00041B9A">
        <w:tc>
          <w:tcPr>
            <w:tcW w:w="4531" w:type="dxa"/>
          </w:tcPr>
          <w:p w:rsidR="00831612" w:rsidRDefault="00831612" w:rsidP="006167FD">
            <w:pPr>
              <w:jc w:val="both"/>
              <w:rPr>
                <w:rFonts w:ascii="Times New Roman" w:hAnsi="Times New Roman" w:cs="Times New Roman"/>
                <w:b/>
                <w:sz w:val="24"/>
                <w:szCs w:val="24"/>
              </w:rPr>
            </w:pPr>
            <w:r>
              <w:rPr>
                <w:rFonts w:ascii="Times New Roman" w:hAnsi="Times New Roman" w:cs="Times New Roman"/>
                <w:b/>
                <w:sz w:val="24"/>
                <w:szCs w:val="24"/>
              </w:rPr>
              <w:t>der Nationalstaat,-en</w:t>
            </w:r>
          </w:p>
        </w:tc>
        <w:tc>
          <w:tcPr>
            <w:tcW w:w="4531" w:type="dxa"/>
          </w:tcPr>
          <w:p w:rsidR="00F679AE" w:rsidRPr="00114DCE" w:rsidRDefault="00F679AE" w:rsidP="00F679AE">
            <w:pPr>
              <w:rPr>
                <w:rStyle w:val="link-preview"/>
                <w:rFonts w:ascii="Times New Roman" w:hAnsi="Times New Roman" w:cs="Times New Roman"/>
                <w:spacing w:val="-2"/>
                <w:sz w:val="24"/>
                <w:szCs w:val="24"/>
                <w:bdr w:val="none" w:sz="0" w:space="0" w:color="auto" w:frame="1"/>
              </w:rPr>
            </w:pPr>
            <w:r>
              <w:rPr>
                <w:rFonts w:ascii="Times New Roman" w:hAnsi="Times New Roman" w:cs="Times New Roman"/>
                <w:color w:val="000000"/>
                <w:spacing w:val="-2"/>
                <w:sz w:val="24"/>
                <w:szCs w:val="24"/>
              </w:rPr>
              <w:t>N. bezeichnet</w:t>
            </w:r>
            <w:r w:rsidRPr="00F679AE">
              <w:rPr>
                <w:rFonts w:ascii="Times New Roman" w:hAnsi="Times New Roman" w:cs="Times New Roman"/>
                <w:color w:val="000000"/>
                <w:spacing w:val="-2"/>
                <w:sz w:val="24"/>
                <w:szCs w:val="24"/>
              </w:rPr>
              <w:t xml:space="preserve"> die </w:t>
            </w:r>
            <w:r w:rsidR="002F051C">
              <w:rPr>
                <w:rFonts w:ascii="Times New Roman" w:hAnsi="Times New Roman" w:cs="Times New Roman"/>
                <w:color w:val="000000"/>
                <w:spacing w:val="-2"/>
                <w:sz w:val="24"/>
                <w:szCs w:val="24"/>
              </w:rPr>
              <w:t>(</w:t>
            </w:r>
            <w:r w:rsidRPr="00F679AE">
              <w:rPr>
                <w:rFonts w:ascii="Times New Roman" w:hAnsi="Times New Roman" w:cs="Times New Roman"/>
                <w:color w:val="000000"/>
                <w:spacing w:val="-2"/>
                <w:sz w:val="24"/>
                <w:szCs w:val="24"/>
              </w:rPr>
              <w:t>idealistische</w:t>
            </w:r>
            <w:r w:rsidR="002F051C">
              <w:rPr>
                <w:rFonts w:ascii="Times New Roman" w:hAnsi="Times New Roman" w:cs="Times New Roman"/>
                <w:color w:val="000000"/>
                <w:spacing w:val="-2"/>
                <w:sz w:val="24"/>
                <w:szCs w:val="24"/>
              </w:rPr>
              <w:t>)</w:t>
            </w:r>
            <w:r w:rsidRPr="00F679AE">
              <w:rPr>
                <w:rFonts w:ascii="Times New Roman" w:hAnsi="Times New Roman" w:cs="Times New Roman"/>
                <w:color w:val="000000"/>
                <w:spacing w:val="-2"/>
                <w:sz w:val="24"/>
                <w:szCs w:val="24"/>
              </w:rPr>
              <w:t xml:space="preserve"> Vorstellung einer (weitgehenden) </w:t>
            </w:r>
            <w:r w:rsidRPr="008C0D2C">
              <w:rPr>
                <w:rFonts w:ascii="Times New Roman" w:hAnsi="Times New Roman" w:cs="Times New Roman"/>
                <w:b/>
                <w:color w:val="000000"/>
                <w:spacing w:val="-2"/>
                <w:sz w:val="24"/>
                <w:szCs w:val="24"/>
              </w:rPr>
              <w:t>Übereinstimmung von ethnischer </w:t>
            </w:r>
            <w:hyperlink r:id="rId9" w:history="1">
              <w:r w:rsidRPr="00114DCE">
                <w:rPr>
                  <w:rStyle w:val="a-visually-hidden"/>
                  <w:rFonts w:ascii="Times New Roman" w:hAnsi="Times New Roman" w:cs="Times New Roman"/>
                  <w:b/>
                  <w:spacing w:val="-2"/>
                  <w:sz w:val="24"/>
                  <w:szCs w:val="24"/>
                  <w:bdr w:val="none" w:sz="0" w:space="0" w:color="auto" w:frame="1"/>
                </w:rPr>
                <w:t xml:space="preserve"> </w:t>
              </w:r>
              <w:r w:rsidRPr="00114DCE">
                <w:rPr>
                  <w:rStyle w:val="Hiperhivatkozs"/>
                  <w:rFonts w:ascii="Times New Roman" w:hAnsi="Times New Roman" w:cs="Times New Roman"/>
                  <w:b/>
                  <w:color w:val="auto"/>
                  <w:spacing w:val="-2"/>
                  <w:sz w:val="24"/>
                  <w:szCs w:val="24"/>
                  <w:u w:val="none"/>
                  <w:bdr w:val="none" w:sz="0" w:space="0" w:color="auto" w:frame="1"/>
                </w:rPr>
                <w:t>Gemeinschaft</w:t>
              </w:r>
            </w:hyperlink>
          </w:p>
          <w:p w:rsidR="00831612" w:rsidRPr="00376F7A" w:rsidRDefault="00F679AE" w:rsidP="00376F7A">
            <w:pPr>
              <w:rPr>
                <w:rFonts w:ascii="Times New Roman" w:hAnsi="Times New Roman" w:cs="Times New Roman"/>
                <w:b/>
                <w:color w:val="000000"/>
                <w:spacing w:val="-2"/>
                <w:sz w:val="24"/>
                <w:szCs w:val="24"/>
                <w:bdr w:val="none" w:sz="0" w:space="0" w:color="auto" w:frame="1"/>
              </w:rPr>
            </w:pPr>
            <w:r w:rsidRPr="00F679AE">
              <w:rPr>
                <w:rFonts w:ascii="Times New Roman" w:hAnsi="Times New Roman" w:cs="Times New Roman"/>
                <w:color w:val="000000"/>
                <w:spacing w:val="-2"/>
                <w:sz w:val="24"/>
                <w:szCs w:val="24"/>
              </w:rPr>
              <w:t> (</w:t>
            </w:r>
            <w:hyperlink r:id="rId10" w:history="1">
              <w:r w:rsidRPr="00AA78A1">
                <w:rPr>
                  <w:rStyle w:val="Hiperhivatkozs"/>
                  <w:rFonts w:ascii="Times New Roman" w:hAnsi="Times New Roman" w:cs="Times New Roman"/>
                  <w:color w:val="auto"/>
                  <w:spacing w:val="-2"/>
                  <w:sz w:val="24"/>
                  <w:szCs w:val="24"/>
                  <w:u w:val="none"/>
                  <w:bdr w:val="none" w:sz="0" w:space="0" w:color="auto" w:frame="1"/>
                </w:rPr>
                <w:t>Nation</w:t>
              </w:r>
            </w:hyperlink>
            <w:r w:rsidRPr="00114DCE">
              <w:rPr>
                <w:rStyle w:val="link-preview"/>
                <w:rFonts w:ascii="Times New Roman" w:hAnsi="Times New Roman" w:cs="Times New Roman"/>
                <w:color w:val="000000"/>
                <w:spacing w:val="-2"/>
                <w:sz w:val="24"/>
                <w:szCs w:val="24"/>
                <w:u w:val="single"/>
                <w:bdr w:val="none" w:sz="0" w:space="0" w:color="auto" w:frame="1"/>
              </w:rPr>
              <w:t>,</w:t>
            </w:r>
            <w:r>
              <w:rPr>
                <w:rStyle w:val="link-preview"/>
                <w:rFonts w:ascii="Times New Roman" w:hAnsi="Times New Roman" w:cs="Times New Roman"/>
                <w:color w:val="000000"/>
                <w:spacing w:val="-2"/>
                <w:sz w:val="24"/>
                <w:szCs w:val="24"/>
                <w:bdr w:val="none" w:sz="0" w:space="0" w:color="auto" w:frame="1"/>
              </w:rPr>
              <w:t xml:space="preserve"> </w:t>
            </w:r>
            <w:r w:rsidRPr="00F679AE">
              <w:rPr>
                <w:rFonts w:ascii="Times New Roman" w:hAnsi="Times New Roman" w:cs="Times New Roman"/>
                <w:color w:val="000000"/>
                <w:spacing w:val="-2"/>
                <w:sz w:val="24"/>
                <w:szCs w:val="24"/>
              </w:rPr>
              <w:t xml:space="preserve">Volk) und </w:t>
            </w:r>
            <w:r w:rsidRPr="008C0D2C">
              <w:rPr>
                <w:rFonts w:ascii="Times New Roman" w:hAnsi="Times New Roman" w:cs="Times New Roman"/>
                <w:b/>
                <w:color w:val="000000"/>
                <w:spacing w:val="-2"/>
                <w:sz w:val="24"/>
                <w:szCs w:val="24"/>
              </w:rPr>
              <w:t>territorial-rechtlicher</w:t>
            </w:r>
            <w:r w:rsidRPr="008C0D2C">
              <w:rPr>
                <w:rStyle w:val="link-preview"/>
                <w:rFonts w:ascii="Times New Roman" w:hAnsi="Times New Roman" w:cs="Times New Roman"/>
                <w:b/>
                <w:sz w:val="24"/>
                <w:szCs w:val="24"/>
                <w:bdr w:val="none" w:sz="0" w:space="0" w:color="auto" w:frame="1"/>
              </w:rPr>
              <w:t xml:space="preserve"> Herrschaft</w:t>
            </w:r>
            <w:r w:rsidRPr="008C0D2C">
              <w:rPr>
                <w:rStyle w:val="link-preview"/>
                <w:rFonts w:ascii="Times New Roman" w:hAnsi="Times New Roman" w:cs="Times New Roman"/>
                <w:b/>
                <w:color w:val="000000"/>
                <w:spacing w:val="-2"/>
                <w:sz w:val="24"/>
                <w:szCs w:val="24"/>
                <w:bdr w:val="none" w:sz="0" w:space="0" w:color="auto" w:frame="1"/>
              </w:rPr>
              <w:t xml:space="preserve"> (</w:t>
            </w:r>
            <w:hyperlink r:id="rId11" w:history="1">
              <w:r w:rsidRPr="00ED7181">
                <w:rPr>
                  <w:rStyle w:val="Hiperhivatkozs"/>
                  <w:rFonts w:ascii="Times New Roman" w:hAnsi="Times New Roman" w:cs="Times New Roman"/>
                  <w:b/>
                  <w:color w:val="auto"/>
                  <w:spacing w:val="-2"/>
                  <w:sz w:val="24"/>
                  <w:szCs w:val="24"/>
                  <w:u w:val="none"/>
                  <w:bdr w:val="none" w:sz="0" w:space="0" w:color="auto" w:frame="1"/>
                </w:rPr>
                <w:t>Staat</w:t>
              </w:r>
            </w:hyperlink>
            <w:r w:rsidRPr="00ED7181">
              <w:rPr>
                <w:rStyle w:val="link-preview"/>
                <w:rFonts w:ascii="Times New Roman" w:hAnsi="Times New Roman" w:cs="Times New Roman"/>
                <w:b/>
                <w:spacing w:val="-2"/>
                <w:sz w:val="24"/>
                <w:szCs w:val="24"/>
                <w:bdr w:val="none" w:sz="0" w:space="0" w:color="auto" w:frame="1"/>
              </w:rPr>
              <w:t>)</w:t>
            </w:r>
            <w:r w:rsidRPr="00114DCE">
              <w:rPr>
                <w:rStyle w:val="link-preview"/>
                <w:rFonts w:ascii="Times New Roman" w:hAnsi="Times New Roman" w:cs="Times New Roman"/>
                <w:b/>
                <w:color w:val="000000"/>
                <w:spacing w:val="-2"/>
                <w:sz w:val="24"/>
                <w:szCs w:val="24"/>
                <w:u w:val="single"/>
                <w:bdr w:val="none" w:sz="0" w:space="0" w:color="auto" w:frame="1"/>
              </w:rPr>
              <w:t>.</w:t>
            </w:r>
          </w:p>
        </w:tc>
      </w:tr>
      <w:tr w:rsidR="00041B9A" w:rsidRPr="001A0952" w:rsidTr="00041B9A">
        <w:tc>
          <w:tcPr>
            <w:tcW w:w="4531" w:type="dxa"/>
          </w:tcPr>
          <w:p w:rsidR="00041B9A" w:rsidRPr="001A0952" w:rsidRDefault="000F6073" w:rsidP="006167FD">
            <w:pPr>
              <w:jc w:val="both"/>
              <w:rPr>
                <w:rFonts w:ascii="Times New Roman" w:hAnsi="Times New Roman" w:cs="Times New Roman"/>
                <w:b/>
                <w:sz w:val="24"/>
                <w:szCs w:val="24"/>
              </w:rPr>
            </w:pPr>
            <w:r>
              <w:rPr>
                <w:rFonts w:ascii="Times New Roman" w:hAnsi="Times New Roman" w:cs="Times New Roman"/>
                <w:b/>
                <w:sz w:val="24"/>
                <w:szCs w:val="24"/>
              </w:rPr>
              <w:t xml:space="preserve">der </w:t>
            </w:r>
            <w:r w:rsidR="001A0952">
              <w:rPr>
                <w:rFonts w:ascii="Times New Roman" w:hAnsi="Times New Roman" w:cs="Times New Roman"/>
                <w:b/>
                <w:sz w:val="24"/>
                <w:szCs w:val="24"/>
              </w:rPr>
              <w:t>Nationalismus</w:t>
            </w:r>
            <w:r>
              <w:rPr>
                <w:rFonts w:ascii="Times New Roman" w:hAnsi="Times New Roman" w:cs="Times New Roman"/>
                <w:b/>
                <w:sz w:val="24"/>
                <w:szCs w:val="24"/>
              </w:rPr>
              <w:t>/Nationalismen</w:t>
            </w:r>
          </w:p>
        </w:tc>
        <w:tc>
          <w:tcPr>
            <w:tcW w:w="4531" w:type="dxa"/>
          </w:tcPr>
          <w:p w:rsidR="00310A50" w:rsidRPr="00310A50" w:rsidRDefault="00460715" w:rsidP="00D14440">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Ü</w:t>
            </w:r>
            <w:r w:rsidR="008D2E7C" w:rsidRPr="008D2E7C">
              <w:rPr>
                <w:rFonts w:ascii="Times New Roman" w:hAnsi="Times New Roman" w:cs="Times New Roman"/>
                <w:sz w:val="24"/>
                <w:szCs w:val="24"/>
              </w:rPr>
              <w:t xml:space="preserve">bersteigertes </w:t>
            </w:r>
            <w:r w:rsidR="008D2E7C">
              <w:rPr>
                <w:rFonts w:ascii="Times New Roman" w:hAnsi="Times New Roman" w:cs="Times New Roman"/>
                <w:sz w:val="24"/>
                <w:szCs w:val="24"/>
              </w:rPr>
              <w:t>Nationalgefühl oder Nationalbewusstsein</w:t>
            </w:r>
            <w:r w:rsidR="00310A50">
              <w:rPr>
                <w:rFonts w:ascii="Times New Roman" w:hAnsi="Times New Roman" w:cs="Times New Roman"/>
                <w:sz w:val="24"/>
                <w:szCs w:val="24"/>
              </w:rPr>
              <w:t>.</w:t>
            </w:r>
            <w:r w:rsidR="00310A50">
              <w:rPr>
                <w:rFonts w:ascii="Times New Roman" w:hAnsi="Times New Roman" w:cs="Times New Roman"/>
                <w:color w:val="000000"/>
                <w:sz w:val="24"/>
                <w:szCs w:val="24"/>
                <w:shd w:val="clear" w:color="auto" w:fill="FFFFFF"/>
              </w:rPr>
              <w:t xml:space="preserve"> D</w:t>
            </w:r>
            <w:r w:rsidR="005B7E7D" w:rsidRPr="005B7E7D">
              <w:rPr>
                <w:rFonts w:ascii="Times New Roman" w:hAnsi="Times New Roman" w:cs="Times New Roman"/>
                <w:color w:val="000000"/>
                <w:sz w:val="24"/>
                <w:szCs w:val="24"/>
                <w:shd w:val="clear" w:color="auto" w:fill="FFFFFF"/>
              </w:rPr>
              <w:t>er Nationalismus</w:t>
            </w:r>
            <w:r w:rsidR="00310A50">
              <w:rPr>
                <w:rFonts w:ascii="Times New Roman" w:hAnsi="Times New Roman" w:cs="Times New Roman"/>
                <w:color w:val="000000"/>
                <w:sz w:val="24"/>
                <w:szCs w:val="24"/>
                <w:shd w:val="clear" w:color="auto" w:fill="FFFFFF"/>
              </w:rPr>
              <w:t xml:space="preserve"> strebt</w:t>
            </w:r>
            <w:r w:rsidR="005B7E7D" w:rsidRPr="005B7E7D">
              <w:rPr>
                <w:rFonts w:ascii="Times New Roman" w:hAnsi="Times New Roman" w:cs="Times New Roman"/>
                <w:color w:val="000000"/>
                <w:sz w:val="24"/>
                <w:szCs w:val="24"/>
                <w:shd w:val="clear" w:color="auto" w:fill="FFFFFF"/>
              </w:rPr>
              <w:t xml:space="preserve"> an, alle M</w:t>
            </w:r>
            <w:r w:rsidR="00D910B3">
              <w:rPr>
                <w:rFonts w:ascii="Times New Roman" w:hAnsi="Times New Roman" w:cs="Times New Roman"/>
                <w:color w:val="000000"/>
                <w:sz w:val="24"/>
                <w:szCs w:val="24"/>
                <w:shd w:val="clear" w:color="auto" w:fill="FFFFFF"/>
              </w:rPr>
              <w:t xml:space="preserve">itglieder einer Nation in einem </w:t>
            </w:r>
            <w:r w:rsidR="005B7E7D" w:rsidRPr="005B7E7D">
              <w:rPr>
                <w:rFonts w:ascii="Times New Roman" w:hAnsi="Times New Roman" w:cs="Times New Roman"/>
                <w:color w:val="000000"/>
                <w:sz w:val="24"/>
                <w:szCs w:val="24"/>
                <w:shd w:val="clear" w:color="auto" w:fill="FFFFFF"/>
              </w:rPr>
              <w:t>unabhängigen Staat zusammenzufassen.</w:t>
            </w:r>
          </w:p>
        </w:tc>
      </w:tr>
      <w:tr w:rsidR="00041B9A" w:rsidRPr="001A0952" w:rsidTr="00041B9A">
        <w:tc>
          <w:tcPr>
            <w:tcW w:w="4531" w:type="dxa"/>
          </w:tcPr>
          <w:p w:rsidR="00041B9A" w:rsidRPr="001A0952" w:rsidRDefault="005630A2" w:rsidP="006167F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die </w:t>
            </w:r>
            <w:r w:rsidR="001A0952" w:rsidRPr="001A0952">
              <w:rPr>
                <w:rFonts w:ascii="Times New Roman" w:hAnsi="Times New Roman" w:cs="Times New Roman"/>
                <w:b/>
                <w:sz w:val="24"/>
                <w:szCs w:val="24"/>
              </w:rPr>
              <w:t>Rumpfgesellschaft</w:t>
            </w:r>
            <w:r>
              <w:rPr>
                <w:rFonts w:ascii="Times New Roman" w:hAnsi="Times New Roman" w:cs="Times New Roman"/>
                <w:b/>
                <w:sz w:val="24"/>
                <w:szCs w:val="24"/>
              </w:rPr>
              <w:t>,-en</w:t>
            </w:r>
          </w:p>
        </w:tc>
        <w:tc>
          <w:tcPr>
            <w:tcW w:w="4531" w:type="dxa"/>
          </w:tcPr>
          <w:p w:rsidR="00041B9A" w:rsidRPr="001A0952" w:rsidRDefault="00750DB0" w:rsidP="006167FD">
            <w:pPr>
              <w:jc w:val="both"/>
              <w:rPr>
                <w:rFonts w:ascii="Times New Roman" w:hAnsi="Times New Roman" w:cs="Times New Roman"/>
                <w:b/>
                <w:sz w:val="24"/>
                <w:szCs w:val="24"/>
              </w:rPr>
            </w:pPr>
            <w:r w:rsidRPr="00D00A18">
              <w:rPr>
                <w:rFonts w:ascii="Times New Roman" w:hAnsi="Times New Roman" w:cs="Times New Roman"/>
                <w:sz w:val="24"/>
                <w:szCs w:val="24"/>
              </w:rPr>
              <w:t xml:space="preserve">bedeutet, dass ein Volk fehlende Gesellschaftsschichten hat. Die Nationalitäten </w:t>
            </w:r>
            <w:r>
              <w:rPr>
                <w:rFonts w:ascii="Times New Roman" w:hAnsi="Times New Roman" w:cs="Times New Roman"/>
                <w:sz w:val="24"/>
                <w:szCs w:val="24"/>
              </w:rPr>
              <w:t xml:space="preserve">in Ungarn </w:t>
            </w:r>
            <w:r w:rsidRPr="00D00A18">
              <w:rPr>
                <w:rFonts w:ascii="Times New Roman" w:hAnsi="Times New Roman" w:cs="Times New Roman"/>
                <w:sz w:val="24"/>
                <w:szCs w:val="24"/>
              </w:rPr>
              <w:t>hatten keine</w:t>
            </w:r>
            <w:r>
              <w:rPr>
                <w:rFonts w:ascii="Times New Roman" w:hAnsi="Times New Roman" w:cs="Times New Roman"/>
                <w:sz w:val="24"/>
                <w:szCs w:val="24"/>
              </w:rPr>
              <w:t>n</w:t>
            </w:r>
            <w:r w:rsidRPr="00D00A18">
              <w:rPr>
                <w:rFonts w:ascii="Times New Roman" w:hAnsi="Times New Roman" w:cs="Times New Roman"/>
                <w:sz w:val="24"/>
                <w:szCs w:val="24"/>
              </w:rPr>
              <w:t xml:space="preserve"> Adel, weil ihr Adel sich assimiliert hat. Eine Ausnahme </w:t>
            </w:r>
            <w:r>
              <w:rPr>
                <w:rFonts w:ascii="Times New Roman" w:hAnsi="Times New Roman" w:cs="Times New Roman"/>
                <w:sz w:val="24"/>
                <w:szCs w:val="24"/>
              </w:rPr>
              <w:t>war die Ge</w:t>
            </w:r>
            <w:r w:rsidRPr="00D00A18">
              <w:rPr>
                <w:rFonts w:ascii="Times New Roman" w:hAnsi="Times New Roman" w:cs="Times New Roman"/>
                <w:sz w:val="24"/>
                <w:szCs w:val="24"/>
              </w:rPr>
              <w:t>sellschaft der Kroaten.</w:t>
            </w:r>
          </w:p>
        </w:tc>
      </w:tr>
      <w:tr w:rsidR="00041B9A" w:rsidRPr="001A0952" w:rsidTr="00041B9A">
        <w:tc>
          <w:tcPr>
            <w:tcW w:w="4531" w:type="dxa"/>
          </w:tcPr>
          <w:p w:rsidR="00041B9A" w:rsidRPr="001A0952" w:rsidRDefault="005630A2" w:rsidP="006167FD">
            <w:pPr>
              <w:jc w:val="both"/>
              <w:rPr>
                <w:rFonts w:ascii="Times New Roman" w:hAnsi="Times New Roman" w:cs="Times New Roman"/>
                <w:b/>
                <w:sz w:val="24"/>
                <w:szCs w:val="24"/>
              </w:rPr>
            </w:pPr>
            <w:r>
              <w:rPr>
                <w:rFonts w:ascii="Times New Roman" w:hAnsi="Times New Roman" w:cs="Times New Roman"/>
                <w:b/>
                <w:sz w:val="24"/>
                <w:szCs w:val="24"/>
              </w:rPr>
              <w:t xml:space="preserve">die </w:t>
            </w:r>
            <w:r w:rsidR="001A0952" w:rsidRPr="001A0952">
              <w:rPr>
                <w:rFonts w:ascii="Times New Roman" w:hAnsi="Times New Roman" w:cs="Times New Roman"/>
                <w:b/>
                <w:sz w:val="24"/>
                <w:szCs w:val="24"/>
              </w:rPr>
              <w:t>Staatsnation</w:t>
            </w:r>
            <w:r>
              <w:rPr>
                <w:rFonts w:ascii="Times New Roman" w:hAnsi="Times New Roman" w:cs="Times New Roman"/>
                <w:b/>
                <w:sz w:val="24"/>
                <w:szCs w:val="24"/>
              </w:rPr>
              <w:t>,-en</w:t>
            </w:r>
          </w:p>
        </w:tc>
        <w:tc>
          <w:tcPr>
            <w:tcW w:w="4531" w:type="dxa"/>
          </w:tcPr>
          <w:p w:rsidR="00041B9A" w:rsidRPr="001A0952" w:rsidRDefault="00744FBF" w:rsidP="006167FD">
            <w:pPr>
              <w:jc w:val="both"/>
              <w:rPr>
                <w:rFonts w:ascii="Times New Roman" w:hAnsi="Times New Roman" w:cs="Times New Roman"/>
                <w:b/>
                <w:sz w:val="24"/>
                <w:szCs w:val="24"/>
              </w:rPr>
            </w:pPr>
            <w:r w:rsidRPr="009D2586">
              <w:rPr>
                <w:rFonts w:ascii="Times New Roman" w:hAnsi="Times New Roman" w:cs="Times New Roman"/>
                <w:sz w:val="24"/>
                <w:szCs w:val="24"/>
              </w:rPr>
              <w:t xml:space="preserve">Die ungarische Staatsnation war ein Konstrukt, welches unabhängig von der sprachlichen und kulturellen Zugehörigkeit, alle Staatsbürger umfassen sollte, die sich auf ihrem Gebiet befanden. Das </w:t>
            </w:r>
            <w:r w:rsidRPr="009D2586">
              <w:rPr>
                <w:rFonts w:ascii="Times New Roman" w:hAnsi="Times New Roman" w:cs="Times New Roman"/>
                <w:b/>
                <w:sz w:val="24"/>
                <w:szCs w:val="24"/>
              </w:rPr>
              <w:t>Staatsgebiet</w:t>
            </w:r>
            <w:r w:rsidRPr="009D2586">
              <w:rPr>
                <w:rFonts w:ascii="Times New Roman" w:hAnsi="Times New Roman" w:cs="Times New Roman"/>
                <w:sz w:val="24"/>
                <w:szCs w:val="24"/>
              </w:rPr>
              <w:t xml:space="preserve"> gilt als entscheidend bei der Bestimmung der Nationalität, nicht die Muttersprache.</w:t>
            </w:r>
          </w:p>
        </w:tc>
      </w:tr>
      <w:tr w:rsidR="00041B9A" w:rsidTr="00041B9A">
        <w:tc>
          <w:tcPr>
            <w:tcW w:w="4531" w:type="dxa"/>
          </w:tcPr>
          <w:p w:rsidR="00041B9A" w:rsidRPr="001A0952" w:rsidRDefault="005630A2" w:rsidP="006167FD">
            <w:pPr>
              <w:jc w:val="both"/>
              <w:rPr>
                <w:rFonts w:ascii="Times New Roman" w:hAnsi="Times New Roman" w:cs="Times New Roman"/>
                <w:b/>
                <w:sz w:val="24"/>
                <w:szCs w:val="24"/>
              </w:rPr>
            </w:pPr>
            <w:r>
              <w:rPr>
                <w:rFonts w:ascii="Times New Roman" w:hAnsi="Times New Roman" w:cs="Times New Roman"/>
                <w:b/>
                <w:sz w:val="24"/>
                <w:szCs w:val="24"/>
              </w:rPr>
              <w:t xml:space="preserve">der </w:t>
            </w:r>
            <w:r w:rsidR="001A0952" w:rsidRPr="001A0952">
              <w:rPr>
                <w:rFonts w:ascii="Times New Roman" w:hAnsi="Times New Roman" w:cs="Times New Roman"/>
                <w:b/>
                <w:sz w:val="24"/>
                <w:szCs w:val="24"/>
              </w:rPr>
              <w:t>Vielvölkerstaat</w:t>
            </w:r>
            <w:r>
              <w:rPr>
                <w:rFonts w:ascii="Times New Roman" w:hAnsi="Times New Roman" w:cs="Times New Roman"/>
                <w:b/>
                <w:sz w:val="24"/>
                <w:szCs w:val="24"/>
              </w:rPr>
              <w:t>,-en</w:t>
            </w:r>
          </w:p>
        </w:tc>
        <w:tc>
          <w:tcPr>
            <w:tcW w:w="4531" w:type="dxa"/>
          </w:tcPr>
          <w:p w:rsidR="00041B9A" w:rsidRDefault="00EE0CAD" w:rsidP="006167FD">
            <w:pPr>
              <w:jc w:val="both"/>
              <w:rPr>
                <w:rFonts w:ascii="Times New Roman" w:hAnsi="Times New Roman" w:cs="Times New Roman"/>
                <w:sz w:val="24"/>
                <w:szCs w:val="24"/>
              </w:rPr>
            </w:pPr>
            <w:r>
              <w:rPr>
                <w:rFonts w:ascii="Times New Roman" w:hAnsi="Times New Roman" w:cs="Times New Roman"/>
                <w:sz w:val="24"/>
                <w:szCs w:val="24"/>
              </w:rPr>
              <w:t>Staat, in dem mehrere Völker leben.</w:t>
            </w:r>
          </w:p>
          <w:p w:rsidR="00997ED0" w:rsidRPr="00997ED0" w:rsidRDefault="00997ED0" w:rsidP="00997ED0">
            <w:pPr>
              <w:rPr>
                <w:rStyle w:val="link-preview"/>
                <w:rFonts w:ascii="Times New Roman" w:hAnsi="Times New Roman" w:cs="Times New Roman"/>
                <w:color w:val="000000"/>
                <w:spacing w:val="-2"/>
                <w:sz w:val="24"/>
                <w:szCs w:val="24"/>
                <w:bdr w:val="none" w:sz="0" w:space="0" w:color="auto" w:frame="1"/>
              </w:rPr>
            </w:pPr>
            <w:r w:rsidRPr="00997ED0">
              <w:rPr>
                <w:rFonts w:ascii="Times New Roman" w:hAnsi="Times New Roman" w:cs="Times New Roman"/>
                <w:color w:val="000000"/>
                <w:spacing w:val="-2"/>
                <w:sz w:val="24"/>
                <w:szCs w:val="24"/>
              </w:rPr>
              <w:t>V. bezeichnet einen</w:t>
            </w:r>
            <w:r>
              <w:rPr>
                <w:rFonts w:ascii="Times New Roman" w:hAnsi="Times New Roman" w:cs="Times New Roman"/>
                <w:color w:val="000000"/>
                <w:spacing w:val="-2"/>
                <w:sz w:val="24"/>
                <w:szCs w:val="24"/>
              </w:rPr>
              <w:t xml:space="preserve"> Staat, </w:t>
            </w:r>
          </w:p>
          <w:p w:rsidR="00997ED0" w:rsidRPr="00997ED0" w:rsidRDefault="00997ED0" w:rsidP="00997ED0">
            <w:pPr>
              <w:rPr>
                <w:rStyle w:val="link-preview"/>
                <w:rFonts w:ascii="Times New Roman" w:hAnsi="Times New Roman" w:cs="Times New Roman"/>
                <w:color w:val="000000"/>
                <w:spacing w:val="-2"/>
                <w:sz w:val="24"/>
                <w:szCs w:val="24"/>
                <w:bdr w:val="none" w:sz="0" w:space="0" w:color="auto" w:frame="1"/>
              </w:rPr>
            </w:pPr>
            <w:r w:rsidRPr="00997ED0">
              <w:rPr>
                <w:rFonts w:ascii="Times New Roman" w:hAnsi="Times New Roman" w:cs="Times New Roman"/>
                <w:color w:val="000000"/>
                <w:spacing w:val="-2"/>
                <w:sz w:val="24"/>
                <w:szCs w:val="24"/>
              </w:rPr>
              <w:t>der mehrere (größere) sprachlich, ethnisch, religiös etc. unterschiedene Bevöl</w:t>
            </w:r>
            <w:r w:rsidR="002F412C">
              <w:rPr>
                <w:rFonts w:ascii="Times New Roman" w:hAnsi="Times New Roman" w:cs="Times New Roman"/>
                <w:color w:val="000000"/>
                <w:spacing w:val="-2"/>
                <w:sz w:val="24"/>
                <w:szCs w:val="24"/>
              </w:rPr>
              <w:t xml:space="preserve">kerungsgruppen aufweist. </w:t>
            </w:r>
            <w:r w:rsidRPr="00997ED0">
              <w:rPr>
                <w:rFonts w:ascii="Times New Roman" w:hAnsi="Times New Roman" w:cs="Times New Roman"/>
                <w:color w:val="000000"/>
                <w:spacing w:val="-2"/>
                <w:sz w:val="24"/>
                <w:szCs w:val="24"/>
              </w:rPr>
              <w:t>Der V. galt als Gegenpol zum </w:t>
            </w:r>
            <w:r w:rsidRPr="00920976">
              <w:rPr>
                <w:rStyle w:val="a-visually-hidden"/>
                <w:rFonts w:ascii="Times New Roman" w:hAnsi="Times New Roman" w:cs="Times New Roman"/>
                <w:bdr w:val="none" w:sz="0" w:space="0" w:color="auto" w:frame="1"/>
              </w:rPr>
              <w:t>Nationals</w:t>
            </w:r>
            <w:r w:rsidR="00920976">
              <w:rPr>
                <w:rStyle w:val="a-visually-hidden"/>
                <w:rFonts w:ascii="Times New Roman" w:hAnsi="Times New Roman" w:cs="Times New Roman"/>
                <w:bdr w:val="none" w:sz="0" w:space="0" w:color="auto" w:frame="1"/>
              </w:rPr>
              <w:t>t</w:t>
            </w:r>
            <w:r w:rsidR="0043204C" w:rsidRPr="00920976">
              <w:rPr>
                <w:rStyle w:val="a-visually-hidden"/>
                <w:rFonts w:ascii="Times New Roman" w:hAnsi="Times New Roman" w:cs="Times New Roman"/>
                <w:bdr w:val="none" w:sz="0" w:space="0" w:color="auto" w:frame="1"/>
              </w:rPr>
              <w:t>aat,</w:t>
            </w:r>
          </w:p>
          <w:p w:rsidR="00997ED0" w:rsidRDefault="00AD442E" w:rsidP="00997ED0">
            <w:pPr>
              <w:jc w:val="both"/>
              <w:rPr>
                <w:rFonts w:ascii="Times New Roman" w:hAnsi="Times New Roman" w:cs="Times New Roman"/>
                <w:sz w:val="24"/>
                <w:szCs w:val="24"/>
              </w:rPr>
            </w:pPr>
            <w:r>
              <w:rPr>
                <w:rFonts w:ascii="Times New Roman" w:hAnsi="Times New Roman" w:cs="Times New Roman"/>
                <w:color w:val="000000"/>
                <w:spacing w:val="-2"/>
                <w:sz w:val="24"/>
                <w:szCs w:val="24"/>
              </w:rPr>
              <w:t>(</w:t>
            </w:r>
            <w:r w:rsidR="00997ED0" w:rsidRPr="00997ED0">
              <w:rPr>
                <w:rFonts w:ascii="Times New Roman" w:hAnsi="Times New Roman" w:cs="Times New Roman"/>
                <w:color w:val="000000"/>
                <w:spacing w:val="-2"/>
                <w:sz w:val="24"/>
                <w:szCs w:val="24"/>
              </w:rPr>
              <w:t>solange dieser als homogen und »ein Volk« umfassend gedacht werden konnte</w:t>
            </w:r>
            <w:r>
              <w:rPr>
                <w:rFonts w:ascii="Times New Roman" w:hAnsi="Times New Roman" w:cs="Times New Roman"/>
                <w:color w:val="000000"/>
                <w:spacing w:val="-2"/>
                <w:sz w:val="24"/>
                <w:szCs w:val="24"/>
              </w:rPr>
              <w:t>)</w:t>
            </w:r>
            <w:r w:rsidR="00997ED0" w:rsidRPr="00997ED0">
              <w:rPr>
                <w:rFonts w:ascii="Times New Roman" w:hAnsi="Times New Roman" w:cs="Times New Roman"/>
                <w:color w:val="000000"/>
                <w:spacing w:val="-2"/>
                <w:sz w:val="24"/>
                <w:szCs w:val="24"/>
              </w:rPr>
              <w:t>.</w:t>
            </w:r>
            <w:r w:rsidR="00997ED0">
              <w:rPr>
                <w:rFonts w:ascii="Segoe UI" w:hAnsi="Segoe UI" w:cs="Segoe UI"/>
                <w:color w:val="000000"/>
                <w:spacing w:val="-2"/>
                <w:sz w:val="27"/>
                <w:szCs w:val="27"/>
              </w:rPr>
              <w:t> </w:t>
            </w:r>
          </w:p>
        </w:tc>
      </w:tr>
    </w:tbl>
    <w:p w:rsidR="00041B9A" w:rsidRDefault="00041B9A" w:rsidP="006167FD">
      <w:pPr>
        <w:jc w:val="both"/>
        <w:rPr>
          <w:rFonts w:ascii="Times New Roman" w:hAnsi="Times New Roman" w:cs="Times New Roman"/>
          <w:sz w:val="24"/>
          <w:szCs w:val="24"/>
        </w:rPr>
      </w:pPr>
    </w:p>
    <w:p w:rsidR="006167FD" w:rsidRDefault="006167FD" w:rsidP="006167FD">
      <w:pPr>
        <w:jc w:val="both"/>
        <w:rPr>
          <w:rFonts w:ascii="Times New Roman" w:hAnsi="Times New Roman" w:cs="Times New Roman"/>
          <w:sz w:val="24"/>
          <w:szCs w:val="24"/>
        </w:rPr>
      </w:pPr>
    </w:p>
    <w:p w:rsidR="00746CAC" w:rsidRPr="00690FD2" w:rsidRDefault="00746CAC" w:rsidP="00C257A0">
      <w:pPr>
        <w:jc w:val="center"/>
        <w:rPr>
          <w:rFonts w:ascii="Times New Roman" w:hAnsi="Times New Roman" w:cs="Times New Roman"/>
          <w:b/>
          <w:sz w:val="28"/>
          <w:szCs w:val="28"/>
        </w:rPr>
      </w:pPr>
      <w:r w:rsidRPr="00690FD2">
        <w:rPr>
          <w:rFonts w:ascii="Times New Roman" w:hAnsi="Times New Roman" w:cs="Times New Roman"/>
          <w:b/>
          <w:sz w:val="28"/>
          <w:szCs w:val="28"/>
        </w:rPr>
        <w:t>Quellen</w:t>
      </w:r>
    </w:p>
    <w:p w:rsidR="00746CAC" w:rsidRPr="00B8762D"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Ács Zoltán: Nemzetiségek a történelmi Magyarországon, Kossuth Kiadó 1984 S. 256-265</w:t>
      </w:r>
    </w:p>
    <w:p w:rsidR="00746CAC" w:rsidRPr="00B8762D"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Dr. Boronkai Szabolcs: Érettségi témakörök vázlata TÖRTÉNELEMBŐL emelt szinten, A 2024-től alkalmazott érettségi követelmé</w:t>
      </w:r>
      <w:r w:rsidR="007A4244">
        <w:rPr>
          <w:rFonts w:ascii="Times New Roman" w:hAnsi="Times New Roman" w:cs="Times New Roman"/>
          <w:sz w:val="24"/>
          <w:szCs w:val="24"/>
        </w:rPr>
        <w:t>nyrendszer alapján, Maxim Kiadó</w:t>
      </w:r>
      <w:r w:rsidRPr="00B8762D">
        <w:rPr>
          <w:rFonts w:ascii="Times New Roman" w:hAnsi="Times New Roman" w:cs="Times New Roman"/>
          <w:sz w:val="24"/>
          <w:szCs w:val="24"/>
        </w:rPr>
        <w:t xml:space="preserve"> Szeged S.129- 135</w:t>
      </w:r>
    </w:p>
    <w:p w:rsidR="00746CAC" w:rsidRPr="00B8762D"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Herber Attila</w:t>
      </w:r>
      <w:proofErr w:type="gramStart"/>
      <w:r w:rsidRPr="00B8762D">
        <w:rPr>
          <w:rFonts w:ascii="Times New Roman" w:hAnsi="Times New Roman" w:cs="Times New Roman"/>
          <w:sz w:val="24"/>
          <w:szCs w:val="24"/>
        </w:rPr>
        <w:t>-.Martos</w:t>
      </w:r>
      <w:proofErr w:type="gramEnd"/>
      <w:r w:rsidRPr="00B8762D">
        <w:rPr>
          <w:rFonts w:ascii="Times New Roman" w:hAnsi="Times New Roman" w:cs="Times New Roman"/>
          <w:sz w:val="24"/>
          <w:szCs w:val="24"/>
        </w:rPr>
        <w:t xml:space="preserve"> Ida Moss László- Tisza László: Történelem 5 1789-1914-ig, Reáltanoda Alapítvány 2007 S. 164-165</w:t>
      </w:r>
    </w:p>
    <w:p w:rsidR="00746CAC"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Magyarország története 1848-1890 Főszerkesztő: Kovács Endre 1. kötet, Akadémiai Kiadó Budapest 1979 S. 152-204; 285-304; 400-423; 477-486</w:t>
      </w:r>
    </w:p>
    <w:p w:rsidR="00337F39" w:rsidRPr="00B8762D" w:rsidRDefault="00337F39" w:rsidP="00746CAC">
      <w:pPr>
        <w:rPr>
          <w:rFonts w:ascii="Times New Roman" w:hAnsi="Times New Roman" w:cs="Times New Roman"/>
          <w:sz w:val="24"/>
          <w:szCs w:val="24"/>
        </w:rPr>
      </w:pPr>
      <w:r>
        <w:rPr>
          <w:rFonts w:ascii="Times New Roman" w:hAnsi="Times New Roman" w:cs="Times New Roman"/>
          <w:sz w:val="24"/>
          <w:szCs w:val="24"/>
        </w:rPr>
        <w:t>Österreichisches Wörterbuch Schulausgabe, Österreichischer Bundesverlag Schulbuch GmbH&amp; Co. KG. Wien 2012</w:t>
      </w:r>
    </w:p>
    <w:p w:rsidR="00746CAC" w:rsidRPr="00B8762D"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Száray Miklós: Geschichte 11 für die 11. Klasse der deutschsprachigen Gymn</w:t>
      </w:r>
      <w:r w:rsidR="006800E9">
        <w:rPr>
          <w:rFonts w:ascii="Times New Roman" w:hAnsi="Times New Roman" w:cs="Times New Roman"/>
          <w:sz w:val="24"/>
          <w:szCs w:val="24"/>
        </w:rPr>
        <w:t>asien, Eszterházy Károly Egyetem</w:t>
      </w:r>
      <w:r w:rsidRPr="00B8762D">
        <w:rPr>
          <w:rFonts w:ascii="Times New Roman" w:hAnsi="Times New Roman" w:cs="Times New Roman"/>
          <w:sz w:val="24"/>
          <w:szCs w:val="24"/>
        </w:rPr>
        <w:t xml:space="preserve"> 2011 S. 154-160; 161-168</w:t>
      </w:r>
      <w:r w:rsidR="003A556A">
        <w:rPr>
          <w:rFonts w:ascii="Times New Roman" w:hAnsi="Times New Roman" w:cs="Times New Roman"/>
          <w:sz w:val="24"/>
          <w:szCs w:val="24"/>
        </w:rPr>
        <w:t>; 223-230; 238-242</w:t>
      </w:r>
    </w:p>
    <w:p w:rsidR="00746CAC" w:rsidRPr="00B8762D"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Schulatlas für die ungarndeutschen Nationalitätenschulen, Cartograp</w:t>
      </w:r>
      <w:r w:rsidR="00684269">
        <w:rPr>
          <w:rFonts w:ascii="Times New Roman" w:hAnsi="Times New Roman" w:cs="Times New Roman"/>
          <w:sz w:val="24"/>
          <w:szCs w:val="24"/>
        </w:rPr>
        <w:t>hia Tankönyvkiadó Zrt. Budapest</w:t>
      </w:r>
      <w:r w:rsidRPr="00B8762D">
        <w:rPr>
          <w:rFonts w:ascii="Times New Roman" w:hAnsi="Times New Roman" w:cs="Times New Roman"/>
          <w:sz w:val="24"/>
          <w:szCs w:val="24"/>
        </w:rPr>
        <w:t xml:space="preserve"> 2016 S. 101</w:t>
      </w:r>
    </w:p>
    <w:p w:rsidR="00746CAC" w:rsidRDefault="00746CAC" w:rsidP="00746CAC">
      <w:pPr>
        <w:rPr>
          <w:rFonts w:ascii="Times New Roman" w:hAnsi="Times New Roman" w:cs="Times New Roman"/>
          <w:sz w:val="24"/>
          <w:szCs w:val="24"/>
        </w:rPr>
      </w:pPr>
      <w:r w:rsidRPr="00B8762D">
        <w:rPr>
          <w:rFonts w:ascii="Times New Roman" w:hAnsi="Times New Roman" w:cs="Times New Roman"/>
          <w:sz w:val="24"/>
          <w:szCs w:val="24"/>
        </w:rPr>
        <w:t>Závodszky Géza- Hermann Róbert: Nemzet születik Magyarország története 1815-1849 ÚJ KÉPES TÖRTÉNELEM, Magyar Könyvklub- Helikon Kiadó 1997 S. 42-43; 78-79; 96-97</w:t>
      </w:r>
    </w:p>
    <w:p w:rsidR="00153832" w:rsidRDefault="003F0285" w:rsidP="00746CAC">
      <w:pPr>
        <w:rPr>
          <w:rFonts w:ascii="Times New Roman" w:hAnsi="Times New Roman" w:cs="Times New Roman"/>
          <w:sz w:val="24"/>
          <w:szCs w:val="24"/>
        </w:rPr>
      </w:pPr>
      <w:hyperlink r:id="rId12" w:history="1">
        <w:r w:rsidR="004407E3" w:rsidRPr="00583763">
          <w:rPr>
            <w:rStyle w:val="Hiperhivatkozs"/>
            <w:rFonts w:ascii="Times New Roman" w:hAnsi="Times New Roman" w:cs="Times New Roman"/>
            <w:sz w:val="24"/>
            <w:szCs w:val="24"/>
          </w:rPr>
          <w:t>https://www.bpb.de/kurz-knapp/lexika/politiklexikon</w:t>
        </w:r>
      </w:hyperlink>
    </w:p>
    <w:p w:rsidR="00746CAC" w:rsidRPr="00A819CA" w:rsidRDefault="003F0285" w:rsidP="00746CAC">
      <w:pPr>
        <w:rPr>
          <w:rStyle w:val="Hiperhivatkozs"/>
          <w:rFonts w:ascii="Times New Roman" w:hAnsi="Times New Roman" w:cs="Times New Roman"/>
          <w:sz w:val="24"/>
          <w:szCs w:val="24"/>
        </w:rPr>
      </w:pPr>
      <w:hyperlink r:id="rId13" w:history="1">
        <w:r w:rsidR="00746CAC" w:rsidRPr="00A819CA">
          <w:rPr>
            <w:rStyle w:val="Hiperhivatkozs"/>
            <w:rFonts w:ascii="Times New Roman" w:hAnsi="Times New Roman" w:cs="Times New Roman"/>
            <w:sz w:val="24"/>
            <w:szCs w:val="24"/>
          </w:rPr>
          <w:t>https://www.cambridge.org/core/journals/slavic-review/article/die-ungarische-revolution-von-184849-und-die-demokratische-bewegung-in-deutschland-by-karl-obermann-kommission-</w:t>
        </w:r>
        <w:r w:rsidR="00746CAC" w:rsidRPr="00A819CA">
          <w:rPr>
            <w:rStyle w:val="Hiperhivatkozs"/>
            <w:rFonts w:ascii="Times New Roman" w:hAnsi="Times New Roman" w:cs="Times New Roman"/>
            <w:sz w:val="24"/>
            <w:szCs w:val="24"/>
          </w:rPr>
          <w:lastRenderedPageBreak/>
          <w:t>der-historiker-der-deutschen-demokratischen-republik-und-der-volksrepublik-ungarn-vol-1-budapest-akademiai-kiado-1971-70-pp-240/17BD331FDF972F86BA9567434F9B2485</w:t>
        </w:r>
      </w:hyperlink>
    </w:p>
    <w:p w:rsidR="00746CAC" w:rsidRPr="00A819CA" w:rsidRDefault="003F0285" w:rsidP="00746CAC">
      <w:pPr>
        <w:rPr>
          <w:rStyle w:val="Hiperhivatkozs"/>
          <w:rFonts w:ascii="Times New Roman" w:hAnsi="Times New Roman" w:cs="Times New Roman"/>
          <w:sz w:val="24"/>
          <w:szCs w:val="24"/>
        </w:rPr>
      </w:pPr>
      <w:hyperlink r:id="rId14" w:history="1">
        <w:r w:rsidR="00746CAC" w:rsidRPr="00A819CA">
          <w:rPr>
            <w:rStyle w:val="Hiperhivatkozs"/>
            <w:rFonts w:ascii="Times New Roman" w:hAnsi="Times New Roman" w:cs="Times New Roman"/>
            <w:sz w:val="24"/>
            <w:szCs w:val="24"/>
          </w:rPr>
          <w:t>https://de.wikipedia.org/wiki/Ungarische_Revolution_1848/1849</w:t>
        </w:r>
      </w:hyperlink>
    </w:p>
    <w:p w:rsidR="00746CAC" w:rsidRPr="00A819CA" w:rsidRDefault="003F0285" w:rsidP="00746CAC">
      <w:pPr>
        <w:rPr>
          <w:rStyle w:val="Hiperhivatkozs"/>
          <w:rFonts w:ascii="Times New Roman" w:hAnsi="Times New Roman" w:cs="Times New Roman"/>
          <w:sz w:val="24"/>
          <w:szCs w:val="24"/>
        </w:rPr>
      </w:pPr>
      <w:hyperlink r:id="rId15" w:history="1">
        <w:r w:rsidR="00746CAC" w:rsidRPr="00A819CA">
          <w:rPr>
            <w:rStyle w:val="Hiperhivatkozs"/>
            <w:rFonts w:ascii="Times New Roman" w:hAnsi="Times New Roman" w:cs="Times New Roman"/>
            <w:sz w:val="24"/>
            <w:szCs w:val="24"/>
          </w:rPr>
          <w:t>https://epa.oszk.hu/01500/01536/00003/pdf/UJ_1971_088-122.pdf</w:t>
        </w:r>
      </w:hyperlink>
    </w:p>
    <w:p w:rsidR="00746CAC" w:rsidRPr="00A819CA" w:rsidRDefault="003F0285" w:rsidP="00746CAC">
      <w:pPr>
        <w:rPr>
          <w:rFonts w:ascii="Times New Roman" w:hAnsi="Times New Roman" w:cs="Times New Roman"/>
          <w:sz w:val="24"/>
          <w:szCs w:val="24"/>
        </w:rPr>
      </w:pPr>
      <w:hyperlink r:id="rId16" w:history="1">
        <w:r w:rsidR="00746CAC" w:rsidRPr="00A819CA">
          <w:rPr>
            <w:rStyle w:val="Hiperhivatkozs"/>
            <w:rFonts w:ascii="Times New Roman" w:hAnsi="Times New Roman" w:cs="Times New Roman"/>
            <w:sz w:val="24"/>
            <w:szCs w:val="24"/>
          </w:rPr>
          <w:t>https://de.wikipedia.org/wiki/Ungarischer_Unabh%C3%A4ngigkeitskrieg</w:t>
        </w:r>
      </w:hyperlink>
    </w:p>
    <w:p w:rsidR="00746CAC" w:rsidRPr="00A819CA" w:rsidRDefault="003F0285" w:rsidP="00746CAC">
      <w:pPr>
        <w:rPr>
          <w:rFonts w:ascii="Times New Roman" w:hAnsi="Times New Roman" w:cs="Times New Roman"/>
          <w:sz w:val="24"/>
          <w:szCs w:val="24"/>
        </w:rPr>
      </w:pPr>
      <w:hyperlink r:id="rId17" w:history="1">
        <w:r w:rsidR="00746CAC" w:rsidRPr="00A819CA">
          <w:rPr>
            <w:rStyle w:val="Hiperhivatkozs"/>
            <w:rFonts w:ascii="Times New Roman" w:hAnsi="Times New Roman" w:cs="Times New Roman"/>
            <w:sz w:val="24"/>
            <w:szCs w:val="24"/>
          </w:rPr>
          <w:t>https://ww1.habsburger.net/de/kapitel/der-ungarische-freiheitskrieg-184849</w:t>
        </w:r>
      </w:hyperlink>
    </w:p>
    <w:p w:rsidR="00584A45" w:rsidRPr="0068027F" w:rsidRDefault="003F0285" w:rsidP="00584A45">
      <w:pPr>
        <w:rPr>
          <w:rFonts w:ascii="Times New Roman" w:hAnsi="Times New Roman" w:cs="Times New Roman"/>
          <w:color w:val="0563C1" w:themeColor="hyperlink"/>
          <w:sz w:val="24"/>
          <w:szCs w:val="24"/>
          <w:u w:val="single"/>
        </w:rPr>
      </w:pPr>
      <w:hyperlink r:id="rId18" w:history="1">
        <w:r w:rsidR="00746CAC" w:rsidRPr="00A819CA">
          <w:rPr>
            <w:rStyle w:val="Hiperhivatkozs"/>
            <w:rFonts w:ascii="Times New Roman" w:hAnsi="Times New Roman" w:cs="Times New Roman"/>
            <w:sz w:val="24"/>
            <w:szCs w:val="24"/>
          </w:rPr>
          <w:t>https://services.phaidra.univie.ac.at/api/object/o:1297636/get</w:t>
        </w:r>
      </w:hyperlink>
    </w:p>
    <w:sectPr w:rsidR="00584A45" w:rsidRPr="006802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7A3"/>
    <w:rsid w:val="000121FA"/>
    <w:rsid w:val="00041B9A"/>
    <w:rsid w:val="00042E98"/>
    <w:rsid w:val="000460EC"/>
    <w:rsid w:val="00046261"/>
    <w:rsid w:val="00067CA5"/>
    <w:rsid w:val="00081EDC"/>
    <w:rsid w:val="000A6AA1"/>
    <w:rsid w:val="000C2CF3"/>
    <w:rsid w:val="000F3066"/>
    <w:rsid w:val="000F6073"/>
    <w:rsid w:val="001014E1"/>
    <w:rsid w:val="00114DCE"/>
    <w:rsid w:val="00125339"/>
    <w:rsid w:val="00141148"/>
    <w:rsid w:val="00142B94"/>
    <w:rsid w:val="00153832"/>
    <w:rsid w:val="00161467"/>
    <w:rsid w:val="00166C50"/>
    <w:rsid w:val="00196B11"/>
    <w:rsid w:val="001A0952"/>
    <w:rsid w:val="001B7CE4"/>
    <w:rsid w:val="001C7EF6"/>
    <w:rsid w:val="001F580A"/>
    <w:rsid w:val="0020055F"/>
    <w:rsid w:val="002045AB"/>
    <w:rsid w:val="00212C93"/>
    <w:rsid w:val="00221EA5"/>
    <w:rsid w:val="0024114D"/>
    <w:rsid w:val="00252AA5"/>
    <w:rsid w:val="00257F9B"/>
    <w:rsid w:val="002633AB"/>
    <w:rsid w:val="00264D29"/>
    <w:rsid w:val="00282984"/>
    <w:rsid w:val="00283B6B"/>
    <w:rsid w:val="002A270D"/>
    <w:rsid w:val="002B3182"/>
    <w:rsid w:val="002D1CBC"/>
    <w:rsid w:val="002F051C"/>
    <w:rsid w:val="002F2148"/>
    <w:rsid w:val="002F412C"/>
    <w:rsid w:val="002F46F4"/>
    <w:rsid w:val="002F4D13"/>
    <w:rsid w:val="00310A50"/>
    <w:rsid w:val="00310D93"/>
    <w:rsid w:val="0031106D"/>
    <w:rsid w:val="00337F39"/>
    <w:rsid w:val="00376F7A"/>
    <w:rsid w:val="00385C0A"/>
    <w:rsid w:val="00387164"/>
    <w:rsid w:val="003A556A"/>
    <w:rsid w:val="003A7E69"/>
    <w:rsid w:val="003F0285"/>
    <w:rsid w:val="003F7FE2"/>
    <w:rsid w:val="0040302A"/>
    <w:rsid w:val="00404DF0"/>
    <w:rsid w:val="004109CD"/>
    <w:rsid w:val="0043204C"/>
    <w:rsid w:val="004407E3"/>
    <w:rsid w:val="0045785F"/>
    <w:rsid w:val="00460715"/>
    <w:rsid w:val="0048582D"/>
    <w:rsid w:val="004A6323"/>
    <w:rsid w:val="004E243A"/>
    <w:rsid w:val="004F0353"/>
    <w:rsid w:val="004F3CCF"/>
    <w:rsid w:val="00512F03"/>
    <w:rsid w:val="005237CB"/>
    <w:rsid w:val="00530499"/>
    <w:rsid w:val="005337A3"/>
    <w:rsid w:val="00540B2E"/>
    <w:rsid w:val="00551970"/>
    <w:rsid w:val="005630A2"/>
    <w:rsid w:val="00584A45"/>
    <w:rsid w:val="005B183C"/>
    <w:rsid w:val="005B7E7D"/>
    <w:rsid w:val="005C0EAE"/>
    <w:rsid w:val="005D0067"/>
    <w:rsid w:val="005F1A8B"/>
    <w:rsid w:val="006167FD"/>
    <w:rsid w:val="00620425"/>
    <w:rsid w:val="00625E8B"/>
    <w:rsid w:val="006276F9"/>
    <w:rsid w:val="006553AB"/>
    <w:rsid w:val="006607B6"/>
    <w:rsid w:val="00664774"/>
    <w:rsid w:val="00665B1A"/>
    <w:rsid w:val="00675E89"/>
    <w:rsid w:val="006800E9"/>
    <w:rsid w:val="0068027F"/>
    <w:rsid w:val="00683F90"/>
    <w:rsid w:val="00684269"/>
    <w:rsid w:val="00690FD2"/>
    <w:rsid w:val="006E03B9"/>
    <w:rsid w:val="006E28C9"/>
    <w:rsid w:val="006E44C8"/>
    <w:rsid w:val="007100A1"/>
    <w:rsid w:val="00724210"/>
    <w:rsid w:val="00737173"/>
    <w:rsid w:val="00744FBF"/>
    <w:rsid w:val="00746CAC"/>
    <w:rsid w:val="0074772E"/>
    <w:rsid w:val="00750DB0"/>
    <w:rsid w:val="00755B56"/>
    <w:rsid w:val="00774314"/>
    <w:rsid w:val="00780622"/>
    <w:rsid w:val="00780EC6"/>
    <w:rsid w:val="00780F53"/>
    <w:rsid w:val="00793A66"/>
    <w:rsid w:val="007A2129"/>
    <w:rsid w:val="007A4244"/>
    <w:rsid w:val="007C33D1"/>
    <w:rsid w:val="007D5C82"/>
    <w:rsid w:val="00831612"/>
    <w:rsid w:val="008433BF"/>
    <w:rsid w:val="00881E81"/>
    <w:rsid w:val="00882606"/>
    <w:rsid w:val="00886CE9"/>
    <w:rsid w:val="00887F95"/>
    <w:rsid w:val="00891352"/>
    <w:rsid w:val="008B1E02"/>
    <w:rsid w:val="008C0D2C"/>
    <w:rsid w:val="008C6759"/>
    <w:rsid w:val="008D2E7C"/>
    <w:rsid w:val="008D3D78"/>
    <w:rsid w:val="008E3019"/>
    <w:rsid w:val="009012DD"/>
    <w:rsid w:val="00905112"/>
    <w:rsid w:val="00913172"/>
    <w:rsid w:val="0091432C"/>
    <w:rsid w:val="00920976"/>
    <w:rsid w:val="0092783E"/>
    <w:rsid w:val="0093678A"/>
    <w:rsid w:val="00941806"/>
    <w:rsid w:val="00944414"/>
    <w:rsid w:val="009555D4"/>
    <w:rsid w:val="00955F08"/>
    <w:rsid w:val="0097677D"/>
    <w:rsid w:val="00977881"/>
    <w:rsid w:val="00982A09"/>
    <w:rsid w:val="009832FC"/>
    <w:rsid w:val="00983C40"/>
    <w:rsid w:val="00984AFB"/>
    <w:rsid w:val="009976D9"/>
    <w:rsid w:val="00997ED0"/>
    <w:rsid w:val="009A7841"/>
    <w:rsid w:val="009B61EB"/>
    <w:rsid w:val="009B643C"/>
    <w:rsid w:val="009D7ED4"/>
    <w:rsid w:val="00A104C2"/>
    <w:rsid w:val="00A13AA3"/>
    <w:rsid w:val="00A203A7"/>
    <w:rsid w:val="00A214E3"/>
    <w:rsid w:val="00A33FD9"/>
    <w:rsid w:val="00A3497D"/>
    <w:rsid w:val="00A413FA"/>
    <w:rsid w:val="00A819CA"/>
    <w:rsid w:val="00AA0365"/>
    <w:rsid w:val="00AA78A1"/>
    <w:rsid w:val="00AD442E"/>
    <w:rsid w:val="00AF12AC"/>
    <w:rsid w:val="00B30199"/>
    <w:rsid w:val="00B40D45"/>
    <w:rsid w:val="00B50CC6"/>
    <w:rsid w:val="00B6064A"/>
    <w:rsid w:val="00B64080"/>
    <w:rsid w:val="00B86CD0"/>
    <w:rsid w:val="00B8762D"/>
    <w:rsid w:val="00BB47C6"/>
    <w:rsid w:val="00BC07BA"/>
    <w:rsid w:val="00BF0444"/>
    <w:rsid w:val="00C219AD"/>
    <w:rsid w:val="00C257A0"/>
    <w:rsid w:val="00C973C0"/>
    <w:rsid w:val="00CA07C9"/>
    <w:rsid w:val="00CA4FC3"/>
    <w:rsid w:val="00CD273C"/>
    <w:rsid w:val="00CD76DF"/>
    <w:rsid w:val="00D14440"/>
    <w:rsid w:val="00D20ECE"/>
    <w:rsid w:val="00D37D3C"/>
    <w:rsid w:val="00D423E4"/>
    <w:rsid w:val="00D536C0"/>
    <w:rsid w:val="00D7158C"/>
    <w:rsid w:val="00D910B3"/>
    <w:rsid w:val="00DB2C16"/>
    <w:rsid w:val="00DC4A62"/>
    <w:rsid w:val="00DC728F"/>
    <w:rsid w:val="00DD1792"/>
    <w:rsid w:val="00DD3095"/>
    <w:rsid w:val="00DF1610"/>
    <w:rsid w:val="00E02046"/>
    <w:rsid w:val="00E23DBB"/>
    <w:rsid w:val="00E5192D"/>
    <w:rsid w:val="00E6336D"/>
    <w:rsid w:val="00E859A0"/>
    <w:rsid w:val="00ED3339"/>
    <w:rsid w:val="00ED7181"/>
    <w:rsid w:val="00EE0CAD"/>
    <w:rsid w:val="00EF473F"/>
    <w:rsid w:val="00F31272"/>
    <w:rsid w:val="00F44E61"/>
    <w:rsid w:val="00F679AE"/>
    <w:rsid w:val="00F729DB"/>
    <w:rsid w:val="00F860B1"/>
    <w:rsid w:val="00FC20CA"/>
    <w:rsid w:val="00FC3FA6"/>
    <w:rsid w:val="00FD29A7"/>
    <w:rsid w:val="00FE79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CDC1E0-AE58-4674-B515-1A2D751A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337A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746CAC"/>
    <w:rPr>
      <w:color w:val="0563C1" w:themeColor="hyperlink"/>
      <w:u w:val="single"/>
    </w:rPr>
  </w:style>
  <w:style w:type="table" w:styleId="Rcsostblzat">
    <w:name w:val="Table Grid"/>
    <w:basedOn w:val="Normltblzat"/>
    <w:uiPriority w:val="39"/>
    <w:rsid w:val="0004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preview">
    <w:name w:val="link-preview"/>
    <w:basedOn w:val="Bekezdsalapbettpusa"/>
    <w:rsid w:val="00882606"/>
  </w:style>
  <w:style w:type="character" w:customStyle="1" w:styleId="a-visually-hidden">
    <w:name w:val="a-visually-hidden"/>
    <w:basedOn w:val="Bekezdsalapbettpusa"/>
    <w:rsid w:val="00882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25657">
      <w:bodyDiv w:val="1"/>
      <w:marLeft w:val="0"/>
      <w:marRight w:val="0"/>
      <w:marTop w:val="0"/>
      <w:marBottom w:val="0"/>
      <w:divBdr>
        <w:top w:val="none" w:sz="0" w:space="0" w:color="auto"/>
        <w:left w:val="none" w:sz="0" w:space="0" w:color="auto"/>
        <w:bottom w:val="none" w:sz="0" w:space="0" w:color="auto"/>
        <w:right w:val="none" w:sz="0" w:space="0" w:color="auto"/>
      </w:divBdr>
    </w:div>
    <w:div w:id="893008607">
      <w:bodyDiv w:val="1"/>
      <w:marLeft w:val="0"/>
      <w:marRight w:val="0"/>
      <w:marTop w:val="0"/>
      <w:marBottom w:val="0"/>
      <w:divBdr>
        <w:top w:val="none" w:sz="0" w:space="0" w:color="auto"/>
        <w:left w:val="none" w:sz="0" w:space="0" w:color="auto"/>
        <w:bottom w:val="none" w:sz="0" w:space="0" w:color="auto"/>
        <w:right w:val="none" w:sz="0" w:space="0" w:color="auto"/>
      </w:divBdr>
    </w:div>
    <w:div w:id="20999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ambridge.org/core/journals/slavic-review/article/die-ungarische-revolution-von-184849-und-die-demokratische-bewegung-in-deutschland-by-karl-obermann-kommission-der-historiker-der-deutschen-demokratischen-republik-und-der-volksrepublik-ungarn-vol-1-budapest-akademiai-kiado-1971-70-pp-240/17BD331FDF972F86BA9567434F9B2485" TargetMode="External"/><Relationship Id="rId18" Type="http://schemas.openxmlformats.org/officeDocument/2006/relationships/hyperlink" Target="https://services.phaidra.univie.ac.at/api/object/o:1297636/ge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pb.de/kurz-knapp/lexika/politiklexikon" TargetMode="External"/><Relationship Id="rId17" Type="http://schemas.openxmlformats.org/officeDocument/2006/relationships/hyperlink" Target="https://ww1.habsburger.net/de/kapitel/der-ungarische-freiheitskrieg-184849" TargetMode="External"/><Relationship Id="rId2" Type="http://schemas.openxmlformats.org/officeDocument/2006/relationships/styles" Target="styles.xml"/><Relationship Id="rId16" Type="http://schemas.openxmlformats.org/officeDocument/2006/relationships/hyperlink" Target="https://de.wikipedia.org/wiki/Ungarischer_Unabh%C3%A4ngigkeitskrie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bpb.de/kurz-knapp/lexika/politiklexikon/18256/staat/" TargetMode="External"/><Relationship Id="rId5" Type="http://schemas.openxmlformats.org/officeDocument/2006/relationships/image" Target="media/image1.png"/><Relationship Id="rId15" Type="http://schemas.openxmlformats.org/officeDocument/2006/relationships/hyperlink" Target="https://epa.oszk.hu/01500/01536/00003/pdf/UJ_1971_088-122.pdf" TargetMode="External"/><Relationship Id="rId10" Type="http://schemas.openxmlformats.org/officeDocument/2006/relationships/hyperlink" Target="https://www.bpb.de/kurz-knapp/lexika/politiklexikon/17882/nat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pb.de/kurz-knapp/lexika/politiklexikon/17536/gemeinschaft/" TargetMode="External"/><Relationship Id="rId14" Type="http://schemas.openxmlformats.org/officeDocument/2006/relationships/hyperlink" Target="https://de.wikipedia.org/wiki/Ungarische_Revolution_1848/1849"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456F-285C-41FC-AAD2-441FC805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2852</Words>
  <Characters>19680</Characters>
  <Application>Microsoft Office Word</Application>
  <DocSecurity>0</DocSecurity>
  <Lines>164</Lines>
  <Paragraphs>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Verebné Évi</dc:creator>
  <cp:keywords/>
  <dc:description/>
  <cp:lastModifiedBy>Admin</cp:lastModifiedBy>
  <cp:revision>2</cp:revision>
  <dcterms:created xsi:type="dcterms:W3CDTF">2023-12-11T08:29:00Z</dcterms:created>
  <dcterms:modified xsi:type="dcterms:W3CDTF">2023-12-11T08:29:00Z</dcterms:modified>
</cp:coreProperties>
</file>